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E" w:rsidRDefault="002A049E" w:rsidP="002A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049E" w:rsidRDefault="00F97C09" w:rsidP="00246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Освітня</w:t>
      </w:r>
      <w:r w:rsidR="00640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робота з дітьми в закладі дошкільної освіти №12</w:t>
      </w:r>
      <w:r w:rsidR="002A049E" w:rsidRPr="002A04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відповідно до вимог Базового компо</w:t>
      </w:r>
      <w:r w:rsidR="00C61B07">
        <w:rPr>
          <w:rFonts w:ascii="Times New Roman" w:eastAsia="Times New Roman" w:hAnsi="Times New Roman" w:cs="Times New Roman"/>
          <w:sz w:val="24"/>
          <w:szCs w:val="24"/>
          <w:lang w:val="uk-UA"/>
        </w:rPr>
        <w:t>нента дошкільної освіти України та</w:t>
      </w:r>
      <w:r w:rsidR="002A049E" w:rsidRPr="002A04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0D2A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освітньої програми для дітей від двох до семи років «Дитина».</w:t>
      </w:r>
    </w:p>
    <w:p w:rsidR="002A049E" w:rsidRDefault="002A049E" w:rsidP="00F0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BD9">
        <w:rPr>
          <w:rFonts w:ascii="Times New Roman" w:hAnsi="Times New Roman" w:cs="Times New Roman"/>
          <w:sz w:val="24"/>
          <w:szCs w:val="24"/>
          <w:lang w:val="uk-UA"/>
        </w:rPr>
        <w:t xml:space="preserve">Для ефективного всебічного вивчення розвитку компетенції кожної </w:t>
      </w:r>
      <w:r w:rsidR="00934A82">
        <w:rPr>
          <w:rFonts w:ascii="Times New Roman" w:hAnsi="Times New Roman" w:cs="Times New Roman"/>
          <w:sz w:val="24"/>
          <w:szCs w:val="24"/>
          <w:lang w:val="uk-UA"/>
        </w:rPr>
        <w:t>дитини в січні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було проведено педагогічне обстеження, яке дозволило</w:t>
      </w:r>
      <w:r w:rsidRPr="00394BD9">
        <w:rPr>
          <w:rFonts w:ascii="Times New Roman" w:hAnsi="Times New Roman" w:cs="Times New Roman"/>
          <w:sz w:val="24"/>
          <w:szCs w:val="24"/>
          <w:lang w:val="uk-UA"/>
        </w:rPr>
        <w:t xml:space="preserve"> прослідкувати зміни, 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відбуваються у </w:t>
      </w:r>
      <w:r w:rsidR="00C61B07">
        <w:rPr>
          <w:rFonts w:ascii="Times New Roman" w:hAnsi="Times New Roman" w:cs="Times New Roman"/>
          <w:sz w:val="24"/>
          <w:szCs w:val="24"/>
          <w:lang w:val="uk-UA"/>
        </w:rPr>
        <w:t xml:space="preserve">навчанні, вихованні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r w:rsidRPr="00394BD9">
        <w:rPr>
          <w:rFonts w:ascii="Times New Roman" w:hAnsi="Times New Roman" w:cs="Times New Roman"/>
          <w:sz w:val="24"/>
          <w:szCs w:val="24"/>
          <w:lang w:val="uk-UA"/>
        </w:rPr>
        <w:t>вихованців</w:t>
      </w:r>
      <w:r w:rsidR="00640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C09">
        <w:rPr>
          <w:rFonts w:ascii="Times New Roman" w:hAnsi="Times New Roman" w:cs="Times New Roman"/>
          <w:sz w:val="24"/>
          <w:szCs w:val="24"/>
          <w:lang w:val="uk-UA"/>
        </w:rPr>
        <w:t>закладу дошкільної освіти.</w:t>
      </w:r>
    </w:p>
    <w:p w:rsidR="002A049E" w:rsidRPr="00394BD9" w:rsidRDefault="002A049E" w:rsidP="00F0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C15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проведення цілеспрямованого  і повного педагогічного обстеження рівня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компетенцій відповідно </w:t>
      </w:r>
      <w:r w:rsidR="00C61B07">
        <w:rPr>
          <w:rFonts w:ascii="Times New Roman" w:hAnsi="Times New Roman" w:cs="Times New Roman"/>
          <w:sz w:val="24"/>
          <w:szCs w:val="24"/>
          <w:lang w:val="uk-UA"/>
        </w:rPr>
        <w:t>до вимог Б</w:t>
      </w:r>
      <w:r>
        <w:rPr>
          <w:rFonts w:ascii="Times New Roman" w:hAnsi="Times New Roman" w:cs="Times New Roman"/>
          <w:sz w:val="24"/>
          <w:szCs w:val="24"/>
          <w:lang w:val="uk-UA"/>
        </w:rPr>
        <w:t>азового компонента дошкільної освіти, вихователі оцінювали</w:t>
      </w:r>
      <w:r w:rsidRPr="00111C15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дітей кожної вікової </w:t>
      </w:r>
      <w:r>
        <w:rPr>
          <w:rFonts w:ascii="Times New Roman" w:hAnsi="Times New Roman" w:cs="Times New Roman"/>
          <w:sz w:val="24"/>
          <w:szCs w:val="24"/>
          <w:lang w:val="uk-UA"/>
        </w:rPr>
        <w:t>групи за показниками (</w:t>
      </w:r>
      <w:r w:rsidRPr="00111C15">
        <w:rPr>
          <w:rFonts w:ascii="Times New Roman" w:hAnsi="Times New Roman" w:cs="Times New Roman"/>
          <w:sz w:val="24"/>
          <w:szCs w:val="24"/>
          <w:lang w:val="uk-UA"/>
        </w:rPr>
        <w:t>критеріями) всіх семи освітніх ліній</w:t>
      </w:r>
      <w:r w:rsidR="00640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250">
        <w:rPr>
          <w:rFonts w:ascii="Times New Roman" w:hAnsi="Times New Roman" w:cs="Times New Roman"/>
          <w:sz w:val="24"/>
          <w:szCs w:val="24"/>
          <w:lang w:val="uk-UA"/>
        </w:rPr>
        <w:t>(«Особистість дитини», «Дитина в соціумі», «Дитина у світі природи», «Дитина у світі культури», «Дитина в сенсорно-пізнавальному просторі»,«Гра дитини», «Мовлення дитини»)</w:t>
      </w:r>
      <w:r w:rsidR="00770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49E" w:rsidRDefault="002A049E" w:rsidP="00F04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4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Позитивні результати рівня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показників компетентності</w:t>
      </w:r>
      <w:r w:rsidR="007700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знаход</w:t>
      </w:r>
      <w:r w:rsidR="007A5C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яться в діапазоні від 50 % до </w:t>
      </w:r>
      <w:r w:rsidR="007045C5">
        <w:rPr>
          <w:rFonts w:ascii="Times New Roman" w:eastAsia="Times New Roman" w:hAnsi="Times New Roman" w:cs="Times New Roman"/>
          <w:sz w:val="24"/>
          <w:szCs w:val="24"/>
          <w:lang w:val="uk-UA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%. (</w:t>
      </w:r>
      <w:r w:rsidRPr="002A049E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зультати представлені в таблиці) </w:t>
      </w:r>
    </w:p>
    <w:p w:rsidR="00181746" w:rsidRDefault="00181746" w:rsidP="001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746">
        <w:rPr>
          <w:rFonts w:ascii="Times New Roman" w:hAnsi="Times New Roman" w:cs="Times New Roman"/>
          <w:b/>
          <w:sz w:val="24"/>
          <w:szCs w:val="24"/>
          <w:lang w:val="uk-UA"/>
        </w:rPr>
        <w:t>Показники рівня розвитку</w:t>
      </w:r>
      <w:r w:rsidR="00971F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компетенцій дітей відповідно вимог</w:t>
      </w:r>
      <w:r w:rsidRPr="001817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Базового к</w:t>
      </w:r>
      <w:r w:rsidR="00934A82">
        <w:rPr>
          <w:rFonts w:ascii="Times New Roman" w:hAnsi="Times New Roman" w:cs="Times New Roman"/>
          <w:b/>
          <w:sz w:val="24"/>
          <w:szCs w:val="24"/>
          <w:lang w:val="uk-UA"/>
        </w:rPr>
        <w:t>омпонента дошкільної освіти 2018/2019</w:t>
      </w:r>
      <w:r w:rsidRPr="001817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181746" w:rsidRPr="00181746" w:rsidRDefault="00181746" w:rsidP="001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d"/>
        <w:tblW w:w="9808" w:type="dxa"/>
        <w:tblInd w:w="-344" w:type="dxa"/>
        <w:tblLayout w:type="fixed"/>
        <w:tblLook w:val="04A0"/>
      </w:tblPr>
      <w:tblGrid>
        <w:gridCol w:w="1419"/>
        <w:gridCol w:w="992"/>
        <w:gridCol w:w="709"/>
        <w:gridCol w:w="708"/>
        <w:gridCol w:w="709"/>
        <w:gridCol w:w="709"/>
        <w:gridCol w:w="709"/>
        <w:gridCol w:w="708"/>
        <w:gridCol w:w="709"/>
        <w:gridCol w:w="877"/>
        <w:gridCol w:w="1559"/>
      </w:tblGrid>
      <w:tr w:rsidR="007778C8" w:rsidTr="008E1BD4">
        <w:trPr>
          <w:gridAfter w:val="9"/>
          <w:wAfter w:w="7397" w:type="dxa"/>
          <w:trHeight w:val="253"/>
        </w:trPr>
        <w:tc>
          <w:tcPr>
            <w:tcW w:w="1419" w:type="dxa"/>
            <w:vMerge w:val="restart"/>
          </w:tcPr>
          <w:p w:rsidR="007778C8" w:rsidRPr="00AA112F" w:rsidRDefault="007778C8" w:rsidP="001E07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12F">
              <w:rPr>
                <w:rFonts w:ascii="Times New Roman" w:hAnsi="Times New Roman" w:cs="Times New Roman"/>
                <w:b/>
                <w:lang w:val="uk-UA"/>
              </w:rPr>
              <w:t>Освітні лінії</w:t>
            </w:r>
          </w:p>
        </w:tc>
        <w:tc>
          <w:tcPr>
            <w:tcW w:w="992" w:type="dxa"/>
            <w:vMerge w:val="restart"/>
          </w:tcPr>
          <w:p w:rsidR="007778C8" w:rsidRPr="00AA112F" w:rsidRDefault="007778C8" w:rsidP="001E07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12F">
              <w:rPr>
                <w:rFonts w:ascii="Times New Roman" w:hAnsi="Times New Roman" w:cs="Times New Roman"/>
                <w:b/>
                <w:lang w:val="uk-UA"/>
              </w:rPr>
              <w:t>Термін обстеження</w:t>
            </w:r>
          </w:p>
        </w:tc>
      </w:tr>
      <w:tr w:rsidR="007778C8" w:rsidTr="007778C8">
        <w:trPr>
          <w:trHeight w:val="874"/>
        </w:trPr>
        <w:tc>
          <w:tcPr>
            <w:tcW w:w="1419" w:type="dxa"/>
            <w:vMerge/>
          </w:tcPr>
          <w:p w:rsidR="007778C8" w:rsidRPr="00AA112F" w:rsidRDefault="007778C8" w:rsidP="00934A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7778C8" w:rsidRPr="00AA112F" w:rsidRDefault="007778C8" w:rsidP="00934A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«А»</w:t>
            </w:r>
          </w:p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78C8" w:rsidRPr="00CB4D60" w:rsidRDefault="007778C8" w:rsidP="00934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4D60">
              <w:rPr>
                <w:rFonts w:ascii="Times New Roman" w:hAnsi="Times New Roman" w:cs="Times New Roman"/>
                <w:lang w:val="uk-UA"/>
              </w:rPr>
              <w:t>Ран.вік</w:t>
            </w:r>
            <w:proofErr w:type="spellEnd"/>
          </w:p>
        </w:tc>
        <w:tc>
          <w:tcPr>
            <w:tcW w:w="708" w:type="dxa"/>
          </w:tcPr>
          <w:p w:rsidR="007778C8" w:rsidRPr="00C0607A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«Б-В»</w:t>
            </w:r>
            <w:r w:rsidRPr="00CB4D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B4D60">
              <w:rPr>
                <w:rFonts w:ascii="Times New Roman" w:hAnsi="Times New Roman" w:cs="Times New Roman"/>
                <w:lang w:val="uk-UA"/>
              </w:rPr>
              <w:t>Ран.вік</w:t>
            </w:r>
            <w:proofErr w:type="spellEnd"/>
          </w:p>
        </w:tc>
        <w:tc>
          <w:tcPr>
            <w:tcW w:w="709" w:type="dxa"/>
          </w:tcPr>
          <w:p w:rsidR="007778C8" w:rsidRPr="00CB4D60" w:rsidRDefault="007778C8" w:rsidP="00CB4D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А»</w:t>
            </w:r>
            <w:r w:rsidRPr="00CB4D6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Молод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ш</w:t>
            </w:r>
            <w:r w:rsidRPr="00CB4D6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</w:t>
            </w:r>
            <w:proofErr w:type="spellEnd"/>
          </w:p>
        </w:tc>
        <w:tc>
          <w:tcPr>
            <w:tcW w:w="709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«Б»</w:t>
            </w:r>
          </w:p>
          <w:p w:rsidR="007778C8" w:rsidRPr="00CB4D60" w:rsidRDefault="007778C8" w:rsidP="00934A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CB4D6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молодша</w:t>
            </w:r>
          </w:p>
        </w:tc>
        <w:tc>
          <w:tcPr>
            <w:tcW w:w="709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«А»</w:t>
            </w:r>
          </w:p>
          <w:p w:rsidR="007778C8" w:rsidRP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778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середня</w:t>
            </w:r>
          </w:p>
        </w:tc>
        <w:tc>
          <w:tcPr>
            <w:tcW w:w="708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«Б»</w:t>
            </w:r>
          </w:p>
          <w:p w:rsidR="007778C8" w:rsidRP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778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середня</w:t>
            </w:r>
          </w:p>
        </w:tc>
        <w:tc>
          <w:tcPr>
            <w:tcW w:w="709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«А»</w:t>
            </w:r>
          </w:p>
          <w:p w:rsidR="007778C8" w:rsidRP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778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старша</w:t>
            </w:r>
          </w:p>
        </w:tc>
        <w:tc>
          <w:tcPr>
            <w:tcW w:w="877" w:type="dxa"/>
          </w:tcPr>
          <w:p w:rsid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«Б»</w:t>
            </w:r>
          </w:p>
          <w:p w:rsidR="007778C8" w:rsidRPr="007778C8" w:rsidRDefault="007778C8" w:rsidP="00934A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778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старша</w:t>
            </w:r>
          </w:p>
        </w:tc>
        <w:tc>
          <w:tcPr>
            <w:tcW w:w="1559" w:type="dxa"/>
          </w:tcPr>
          <w:p w:rsidR="007778C8" w:rsidRPr="00AA112F" w:rsidRDefault="007778C8" w:rsidP="00934A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112F">
              <w:rPr>
                <w:rFonts w:ascii="Times New Roman" w:hAnsi="Times New Roman" w:cs="Times New Roman"/>
                <w:b/>
                <w:lang w:val="uk-UA"/>
              </w:rPr>
              <w:t>Середнє знач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ення по </w:t>
            </w:r>
            <w:r w:rsidRPr="00AA112F"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>ДО %</w:t>
            </w:r>
          </w:p>
        </w:tc>
      </w:tr>
      <w:tr w:rsidR="007778C8" w:rsidTr="007778C8"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Особистість дитини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7778C8" w:rsidTr="007778C8"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8C4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8C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7778C8" w:rsidTr="007778C8"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в соціумі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7778C8" w:rsidTr="007778C8"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AE5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7778C8" w:rsidTr="007778C8">
        <w:trPr>
          <w:trHeight w:val="321"/>
        </w:trPr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в природному довкіллі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7778C8" w:rsidTr="007778C8">
        <w:trPr>
          <w:trHeight w:val="297"/>
        </w:trPr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778C8" w:rsidTr="007778C8"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в світі культури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7778C8" w:rsidTr="007778C8"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C55CB7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C55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7778C8" w:rsidTr="007778C8"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 дитини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7778C8" w:rsidTr="007778C8"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7778C8" w:rsidTr="007778C8">
        <w:trPr>
          <w:trHeight w:val="207"/>
        </w:trPr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Дитина в сенсорно-пізнав</w:t>
            </w: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просторі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7778C8" w:rsidTr="007778C8">
        <w:trPr>
          <w:trHeight w:val="237"/>
        </w:trPr>
        <w:tc>
          <w:tcPr>
            <w:tcW w:w="1419" w:type="dxa"/>
            <w:vMerge/>
          </w:tcPr>
          <w:p w:rsidR="007778C8" w:rsidRPr="00C61B07" w:rsidRDefault="007778C8" w:rsidP="001A3AB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C55CB7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C55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7778C8" w:rsidTr="007778C8">
        <w:tc>
          <w:tcPr>
            <w:tcW w:w="1419" w:type="dxa"/>
            <w:vMerge w:val="restart"/>
          </w:tcPr>
          <w:p w:rsidR="007778C8" w:rsidRPr="00C61B07" w:rsidRDefault="007778C8" w:rsidP="00912A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1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Мовлення дитини</w:t>
            </w:r>
          </w:p>
        </w:tc>
        <w:tc>
          <w:tcPr>
            <w:tcW w:w="992" w:type="dxa"/>
            <w:shd w:val="clear" w:color="auto" w:fill="auto"/>
          </w:tcPr>
          <w:p w:rsidR="007778C8" w:rsidRPr="00AA112F" w:rsidRDefault="007778C8" w:rsidP="00912A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42%</w:t>
            </w:r>
          </w:p>
        </w:tc>
        <w:tc>
          <w:tcPr>
            <w:tcW w:w="709" w:type="dxa"/>
            <w:shd w:val="clear" w:color="auto" w:fill="FFFFFF" w:themeFill="background1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54%</w:t>
            </w:r>
          </w:p>
        </w:tc>
        <w:tc>
          <w:tcPr>
            <w:tcW w:w="708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58%</w:t>
            </w:r>
          </w:p>
        </w:tc>
        <w:tc>
          <w:tcPr>
            <w:tcW w:w="877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76%</w:t>
            </w:r>
          </w:p>
        </w:tc>
        <w:tc>
          <w:tcPr>
            <w:tcW w:w="1559" w:type="dxa"/>
            <w:shd w:val="clear" w:color="auto" w:fill="auto"/>
          </w:tcPr>
          <w:p w:rsidR="007778C8" w:rsidRPr="00C0607A" w:rsidRDefault="007778C8" w:rsidP="0091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7778C8" w:rsidTr="007778C8">
        <w:tc>
          <w:tcPr>
            <w:tcW w:w="1419" w:type="dxa"/>
            <w:vMerge/>
          </w:tcPr>
          <w:p w:rsidR="007778C8" w:rsidRDefault="007778C8" w:rsidP="001A3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778C8" w:rsidRPr="00AA112F" w:rsidRDefault="007778C8" w:rsidP="001A3A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1A3ABE" w:rsidRDefault="007778C8" w:rsidP="004E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2E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66%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778C8" w:rsidRPr="00C55CB7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C55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778C8" w:rsidRPr="001A3ABE" w:rsidRDefault="007778C8" w:rsidP="003F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:rsidR="007778C8" w:rsidRPr="001A3ABE" w:rsidRDefault="007778C8" w:rsidP="007F5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78%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78C8" w:rsidRPr="001A3ABE" w:rsidRDefault="007778C8" w:rsidP="009F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</w:tbl>
    <w:p w:rsid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1B07" w:rsidRP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1B07">
        <w:rPr>
          <w:rFonts w:ascii="Times New Roman" w:hAnsi="Times New Roman" w:cs="Times New Roman"/>
          <w:sz w:val="24"/>
          <w:szCs w:val="24"/>
          <w:lang w:val="uk-UA"/>
        </w:rPr>
        <w:t>Параметри оцінки якості освітнього процесу ( в %):</w:t>
      </w:r>
    </w:p>
    <w:p w:rsidR="00C61B07" w:rsidRP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1B07">
        <w:rPr>
          <w:rFonts w:ascii="Times New Roman" w:hAnsi="Times New Roman" w:cs="Times New Roman"/>
          <w:sz w:val="24"/>
          <w:szCs w:val="24"/>
          <w:lang w:val="uk-UA"/>
        </w:rPr>
        <w:t xml:space="preserve">-  нижче 50%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низький </w:t>
      </w:r>
      <w:r w:rsidRPr="00C61B07">
        <w:rPr>
          <w:rFonts w:ascii="Times New Roman" w:hAnsi="Times New Roman" w:cs="Times New Roman"/>
          <w:sz w:val="24"/>
          <w:szCs w:val="24"/>
          <w:lang w:val="uk-UA"/>
        </w:rPr>
        <w:t>рівень освітнього процесу не відповідає нормі;</w:t>
      </w:r>
    </w:p>
    <w:p w:rsid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50-75% - середній</w:t>
      </w:r>
      <w:r w:rsidRPr="00C61B07">
        <w:rPr>
          <w:rFonts w:ascii="Times New Roman" w:hAnsi="Times New Roman" w:cs="Times New Roman"/>
          <w:sz w:val="24"/>
          <w:szCs w:val="24"/>
          <w:lang w:val="uk-UA"/>
        </w:rPr>
        <w:t xml:space="preserve"> рівен</w:t>
      </w:r>
      <w:r>
        <w:rPr>
          <w:rFonts w:ascii="Times New Roman" w:hAnsi="Times New Roman" w:cs="Times New Roman"/>
          <w:sz w:val="24"/>
          <w:szCs w:val="24"/>
          <w:lang w:val="uk-UA"/>
        </w:rPr>
        <w:t>ь освітнього процесу</w:t>
      </w:r>
      <w:r w:rsidRPr="00C61B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1B07" w:rsidRP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75-85%  - достатній  рівень освітнього процесу</w:t>
      </w:r>
      <w:r w:rsidRPr="00C61B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1746" w:rsidRPr="00C61B07" w:rsidRDefault="00C61B07" w:rsidP="00C61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85</w:t>
      </w:r>
      <w:r w:rsidRPr="00C61B07">
        <w:rPr>
          <w:rFonts w:ascii="Times New Roman" w:hAnsi="Times New Roman" w:cs="Times New Roman"/>
          <w:sz w:val="24"/>
          <w:szCs w:val="24"/>
          <w:lang w:val="uk-UA"/>
        </w:rPr>
        <w:t>-100% - високий рівень освітнього процесу.</w:t>
      </w:r>
    </w:p>
    <w:p w:rsidR="002A049E" w:rsidRDefault="002A049E" w:rsidP="00C0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1B07" w:rsidRDefault="00C61B07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1B07" w:rsidRDefault="00C61B07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1B07" w:rsidRDefault="00C61B07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008D" w:rsidRDefault="0077008D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297C" w:rsidRDefault="00F8297C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297C" w:rsidRDefault="00F8297C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1BD4" w:rsidRDefault="008E1BD4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1BD4" w:rsidRDefault="008E1BD4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1BD4" w:rsidRDefault="008E1BD4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008D" w:rsidRDefault="0077008D" w:rsidP="00DD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6808" w:rsidRPr="00C06808" w:rsidRDefault="00BA7290" w:rsidP="00AB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6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Середні показники рівня розвитку компетенцій дітей </w:t>
      </w:r>
      <w:r w:rsidR="00423BF3" w:rsidRPr="00C06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дош</w:t>
      </w:r>
      <w:r w:rsidR="00640D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кільного навчального закладу №12</w:t>
      </w:r>
      <w:r w:rsidR="00423BF3" w:rsidRPr="00C06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71F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відповідно вимог</w:t>
      </w:r>
      <w:r w:rsidRPr="00C06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освітніх ліній Базового компонента дошкільної освіти</w:t>
      </w:r>
      <w:r w:rsidR="000B43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E7D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E7D1C" w:rsidRPr="00BE7D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січень</w:t>
      </w:r>
      <w:r w:rsidR="002C7C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2018/2019</w:t>
      </w:r>
      <w:r w:rsidR="00423BF3" w:rsidRPr="00C06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4914F9" w:rsidRPr="002F22EA" w:rsidRDefault="00C06808" w:rsidP="002F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F047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1</w:t>
      </w:r>
    </w:p>
    <w:p w:rsidR="000B7FA4" w:rsidRDefault="00BA7290" w:rsidP="00DD28B1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A7290">
        <w:rPr>
          <w:rFonts w:ascii="Times New Roman" w:hAnsi="Times New Roman" w:cs="Times New Roman"/>
          <w:b/>
          <w:noProof/>
          <w:sz w:val="44"/>
          <w:szCs w:val="44"/>
          <w:lang w:val="uk-UA" w:eastAsia="uk-UA"/>
        </w:rPr>
        <w:drawing>
          <wp:inline distT="0" distB="0" distL="0" distR="0">
            <wp:extent cx="5572125" cy="3190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2EA" w:rsidRDefault="006F0478" w:rsidP="002F22EA">
      <w:pPr>
        <w:spacing w:after="0" w:line="240" w:lineRule="auto"/>
        <w:ind w:firstLine="567"/>
        <w:jc w:val="both"/>
        <w:rPr>
          <w:lang w:val="uk-UA"/>
        </w:rPr>
      </w:pP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 w:rsidRPr="006F047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«Особистість дитини»</w:t>
      </w: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всіх вікових групах простежується позитивна динаміка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2F22EA" w:rsidRDefault="006F0478" w:rsidP="002F22EA">
      <w:pPr>
        <w:spacing w:after="0" w:line="240" w:lineRule="auto"/>
        <w:ind w:firstLine="567"/>
        <w:jc w:val="both"/>
        <w:rPr>
          <w:lang w:val="uk-UA"/>
        </w:rPr>
      </w:pPr>
      <w:r w:rsidRPr="006F047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Найкращу</w:t>
      </w: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позитивну динаміку  продемонстрували вихованці  </w:t>
      </w:r>
      <w:r w:rsidR="007045C5" w:rsidRPr="007045C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групи</w:t>
      </w:r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раннього віку «Гномики»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молодшого дошкільного віку «Бджілки», «</w:t>
      </w:r>
      <w:proofErr w:type="spellStart"/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Мультяшки</w:t>
      </w:r>
      <w:proofErr w:type="spellEnd"/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», середнього дошкільного віку «</w:t>
      </w:r>
      <w:proofErr w:type="spellStart"/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АБВГДЕйка</w:t>
      </w:r>
      <w:proofErr w:type="spellEnd"/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4914F9" w:rsidRPr="00842225" w:rsidRDefault="006F0478" w:rsidP="008422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F047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Найнижч</w:t>
      </w:r>
      <w:r w:rsidR="007A5C8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 динаміку росту</w:t>
      </w: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мають вихованці</w:t>
      </w:r>
      <w:r w:rsidR="000B4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4222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старшої групи </w:t>
      </w:r>
      <w:r w:rsidR="007778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«Ластів’ята».</w:t>
      </w:r>
    </w:p>
    <w:p w:rsidR="004914F9" w:rsidRDefault="00C06808" w:rsidP="002F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F047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2</w:t>
      </w:r>
    </w:p>
    <w:p w:rsidR="008E1BD4" w:rsidRPr="002F22EA" w:rsidRDefault="008E1BD4" w:rsidP="002F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41B5B" w:rsidRDefault="000B7FA4" w:rsidP="00DD28B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0B7FA4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591175" cy="33432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C08" w:rsidRDefault="00EB65FB" w:rsidP="00C86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 w:rsidRPr="00EB65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«Дитина в соціумі»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дітей на всіх е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тапах дослідження,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спостерігається позитивна динаміка розвитку. </w:t>
      </w:r>
    </w:p>
    <w:p w:rsidR="002F22EA" w:rsidRDefault="00EB65FB" w:rsidP="00C8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Найкращу позитивну динаміку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продемонстрували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ихованці </w:t>
      </w:r>
      <w:r w:rsidR="007045C5">
        <w:rPr>
          <w:rFonts w:ascii="Times New Roman" w:eastAsia="Calibri" w:hAnsi="Times New Roman" w:cs="Times New Roman"/>
          <w:sz w:val="24"/>
          <w:szCs w:val="24"/>
          <w:lang w:val="uk-UA"/>
        </w:rPr>
        <w:t>групи</w:t>
      </w:r>
      <w:r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раннього ві</w:t>
      </w:r>
      <w:r w:rsidR="007045C5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 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«Крихітки»</w:t>
      </w:r>
      <w:r w:rsidR="00842225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молодшого дошкільного віку «Бджілки»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>, серед</w:t>
      </w:r>
      <w:r w:rsidR="00842225">
        <w:rPr>
          <w:rFonts w:ascii="Times New Roman" w:eastAsia="Calibri" w:hAnsi="Times New Roman" w:cs="Times New Roman"/>
          <w:sz w:val="24"/>
          <w:szCs w:val="24"/>
          <w:lang w:val="uk-UA"/>
        </w:rPr>
        <w:t>ньо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го дошкільного віку «</w:t>
      </w:r>
      <w:proofErr w:type="spellStart"/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АБВГДЕйка</w:t>
      </w:r>
      <w:proofErr w:type="spellEnd"/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846EA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8297C" w:rsidRPr="002F22EA" w:rsidRDefault="00F8297C" w:rsidP="00C86C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C06808" w:rsidRDefault="00C06808" w:rsidP="002F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F22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3</w:t>
      </w:r>
    </w:p>
    <w:p w:rsidR="008E1BD4" w:rsidRPr="002F22EA" w:rsidRDefault="008E1BD4" w:rsidP="002F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D38D9" w:rsidRDefault="00241B5B" w:rsidP="00DD28B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241B5B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334000" cy="31337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BE4" w:rsidRDefault="00E52BE4" w:rsidP="00E52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52BE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 w:rsidRPr="00E52B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«Дитина в природному довкіллі»</w:t>
      </w:r>
      <w:r w:rsidR="000B431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 всіх е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тапах дослідження</w:t>
      </w:r>
      <w:r w:rsidR="000B4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спостерігається позитивна динаміка розвитку. </w:t>
      </w:r>
    </w:p>
    <w:p w:rsidR="00E52BE4" w:rsidRPr="00F8297C" w:rsidRDefault="00E52BE4" w:rsidP="00F8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Найкращу </w:t>
      </w:r>
      <w:r w:rsidRPr="00E52BE4">
        <w:rPr>
          <w:rFonts w:ascii="Times New Roman" w:eastAsia="Calibri" w:hAnsi="Times New Roman" w:cs="Times New Roman"/>
          <w:sz w:val="24"/>
          <w:szCs w:val="24"/>
          <w:lang w:val="uk-UA"/>
        </w:rPr>
        <w:t>позитивну динаміку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продемонстрували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ихованці </w:t>
      </w:r>
      <w:r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груп</w:t>
      </w:r>
      <w:r w:rsidR="007045C5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и раннього віку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«Гномики»</w:t>
      </w:r>
      <w:r w:rsidR="00C86C08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86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молодшого дошкільного віку «Бджілки», середнього дошкільного віку «</w:t>
      </w:r>
      <w:proofErr w:type="spellStart"/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АБВГДЕйка</w:t>
      </w:r>
      <w:proofErr w:type="spellEnd"/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4914F9" w:rsidRDefault="00C06808" w:rsidP="00E52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52B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4</w:t>
      </w:r>
    </w:p>
    <w:p w:rsidR="00846EA8" w:rsidRPr="00E52BE4" w:rsidRDefault="00846EA8" w:rsidP="00E52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A3EC6" w:rsidRDefault="00CD38D9" w:rsidP="00DD28B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CD38D9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392641" cy="3466768"/>
            <wp:effectExtent l="19050" t="0" r="17559" b="33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6B5" w:rsidRDefault="00E52BE4" w:rsidP="00F82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«Дитина в світі культури</w:t>
      </w:r>
      <w:r w:rsidRPr="00EB65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дітей </w:t>
      </w:r>
      <w:r w:rsidR="00DF215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всіх вікових груп 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спостерігається позитивна динаміка розвитку</w:t>
      </w:r>
      <w:r w:rsidR="00D726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F8297C" w:rsidRDefault="00F8297C" w:rsidP="00F82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52BE4" w:rsidRDefault="00E52BE4" w:rsidP="00DF2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Найкращу </w:t>
      </w:r>
      <w:r w:rsidRPr="00E52BE4">
        <w:rPr>
          <w:rFonts w:ascii="Times New Roman" w:eastAsia="Calibri" w:hAnsi="Times New Roman" w:cs="Times New Roman"/>
          <w:sz w:val="24"/>
          <w:szCs w:val="24"/>
          <w:lang w:val="uk-UA"/>
        </w:rPr>
        <w:t>позитивну динаміку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продемонстрували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ихованці </w:t>
      </w:r>
      <w:r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групи раннього ві</w:t>
      </w:r>
      <w:r w:rsidR="007045C5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 </w:t>
      </w:r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«Гномики»,  молодшої групи «</w:t>
      </w:r>
      <w:proofErr w:type="spellStart"/>
      <w:r w:rsidR="00846EA8">
        <w:rPr>
          <w:rFonts w:ascii="Times New Roman" w:eastAsia="Calibri" w:hAnsi="Times New Roman" w:cs="Times New Roman"/>
          <w:sz w:val="24"/>
          <w:szCs w:val="24"/>
          <w:lang w:val="uk-UA"/>
        </w:rPr>
        <w:t>Мультяшки</w:t>
      </w:r>
      <w:proofErr w:type="spellEnd"/>
      <w:r w:rsidR="00FC6BA3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4E2A78">
        <w:rPr>
          <w:rFonts w:ascii="Times New Roman" w:eastAsia="Calibri" w:hAnsi="Times New Roman" w:cs="Times New Roman"/>
          <w:sz w:val="24"/>
          <w:szCs w:val="24"/>
          <w:lang w:val="uk-UA"/>
        </w:rPr>
        <w:t>сере</w:t>
      </w:r>
      <w:r w:rsidR="00FC6BA3">
        <w:rPr>
          <w:rFonts w:ascii="Times New Roman" w:eastAsia="Calibri" w:hAnsi="Times New Roman" w:cs="Times New Roman"/>
          <w:sz w:val="24"/>
          <w:szCs w:val="24"/>
          <w:lang w:val="uk-UA"/>
        </w:rPr>
        <w:t>дньої групи «</w:t>
      </w:r>
      <w:proofErr w:type="spellStart"/>
      <w:r w:rsidR="00FC6BA3">
        <w:rPr>
          <w:rFonts w:ascii="Times New Roman" w:eastAsia="Calibri" w:hAnsi="Times New Roman" w:cs="Times New Roman"/>
          <w:sz w:val="24"/>
          <w:szCs w:val="24"/>
          <w:lang w:val="uk-UA"/>
        </w:rPr>
        <w:t>АБВГЕДЕйка</w:t>
      </w:r>
      <w:proofErr w:type="spellEnd"/>
      <w:r w:rsidR="00FC6BA3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4E2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B65FB">
        <w:rPr>
          <w:rFonts w:ascii="Times New Roman" w:hAnsi="Times New Roman" w:cs="Times New Roman"/>
          <w:b/>
          <w:sz w:val="24"/>
          <w:szCs w:val="24"/>
          <w:lang w:val="uk-UA"/>
        </w:rPr>
        <w:t>найнижчу</w:t>
      </w:r>
      <w:r w:rsidR="00D726B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8E1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6B5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 старш</w:t>
      </w:r>
      <w:r w:rsidR="00565CF0">
        <w:rPr>
          <w:rFonts w:ascii="Times New Roman" w:hAnsi="Times New Roman" w:cs="Times New Roman"/>
          <w:sz w:val="24"/>
          <w:szCs w:val="24"/>
          <w:lang w:val="uk-UA"/>
        </w:rPr>
        <w:t>ої групи «Ластів’ята».</w:t>
      </w:r>
    </w:p>
    <w:p w:rsidR="00F8297C" w:rsidRDefault="00F8297C" w:rsidP="00DF2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808" w:rsidRDefault="00C06808" w:rsidP="00D039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808" w:rsidRDefault="00C06808" w:rsidP="00E52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52B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5</w:t>
      </w:r>
    </w:p>
    <w:p w:rsidR="00E90638" w:rsidRPr="00E52BE4" w:rsidRDefault="00E90638" w:rsidP="00E52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72BD3" w:rsidRDefault="00EA3EC6" w:rsidP="00DD28B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3EC6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381625" cy="34099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2157" w:rsidRDefault="00DF2157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«Гра дитини</w:t>
      </w:r>
      <w:r w:rsidRPr="00EB65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дітей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всіх вікових груп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спостерігаєт</w:t>
      </w:r>
      <w:r w:rsidR="00B466F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ься позитивна динаміка розвитку.</w:t>
      </w:r>
    </w:p>
    <w:p w:rsidR="00F8297C" w:rsidRDefault="00F8297C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726B5" w:rsidRDefault="00DF2157" w:rsidP="00D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Найкращу </w:t>
      </w:r>
      <w:r w:rsidRPr="00E52BE4">
        <w:rPr>
          <w:rFonts w:ascii="Times New Roman" w:eastAsia="Calibri" w:hAnsi="Times New Roman" w:cs="Times New Roman"/>
          <w:sz w:val="24"/>
          <w:szCs w:val="24"/>
          <w:lang w:val="uk-UA"/>
        </w:rPr>
        <w:t>позитивну динаміку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продемонстрували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ихованці </w:t>
      </w:r>
      <w:r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>груп</w:t>
      </w:r>
      <w:r w:rsidR="007045C5" w:rsidRPr="00704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 раннього віку </w:t>
      </w:r>
      <w:r w:rsidR="000E71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«Гномики», </w:t>
      </w:r>
      <w:r w:rsidR="00D726B5">
        <w:rPr>
          <w:rFonts w:ascii="Times New Roman" w:eastAsia="Calibri" w:hAnsi="Times New Roman" w:cs="Times New Roman"/>
          <w:sz w:val="24"/>
          <w:szCs w:val="24"/>
          <w:lang w:val="uk-UA"/>
        </w:rPr>
        <w:t>молодшої</w:t>
      </w:r>
      <w:r w:rsidR="000E71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групи «Бджілки»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4E2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середньої групи </w:t>
      </w:r>
      <w:proofErr w:type="spellStart"/>
      <w:r w:rsidR="000E7138">
        <w:rPr>
          <w:rFonts w:ascii="Times New Roman" w:eastAsia="Calibri" w:hAnsi="Times New Roman" w:cs="Times New Roman"/>
          <w:sz w:val="24"/>
          <w:szCs w:val="24"/>
          <w:lang w:val="uk-UA"/>
        </w:rPr>
        <w:t>АБВГДЕЙка</w:t>
      </w:r>
      <w:proofErr w:type="spellEnd"/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</w:p>
    <w:p w:rsidR="002E3E0E" w:rsidRDefault="00672BD3" w:rsidP="00D726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ab/>
      </w:r>
      <w:r w:rsidR="00C06808" w:rsidRPr="00DF215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6</w:t>
      </w:r>
    </w:p>
    <w:p w:rsidR="008E1BD4" w:rsidRPr="00DF2157" w:rsidRDefault="008E1BD4" w:rsidP="00D726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87D6A" w:rsidRDefault="00DD28B1" w:rsidP="00D039E9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44"/>
          <w:szCs w:val="44"/>
          <w:lang w:val="uk-UA"/>
        </w:rPr>
      </w:pPr>
      <w:r w:rsidRPr="00DD28B1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219700" cy="35433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EFD" w:rsidRDefault="00E40EFD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E1BD4" w:rsidRDefault="008E1BD4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40EFD" w:rsidRDefault="00E40EFD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F2157" w:rsidRDefault="00DF2157" w:rsidP="00DF2157">
      <w:pPr>
        <w:spacing w:after="0" w:line="240" w:lineRule="auto"/>
        <w:ind w:firstLine="567"/>
        <w:jc w:val="both"/>
        <w:rPr>
          <w:lang w:val="uk-UA"/>
        </w:rPr>
      </w:pP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За освітньою лінією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«Дитина сенсорно-пізнавальному просторі</w:t>
      </w:r>
      <w:r w:rsidRPr="006F047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всіх вікових групах простежується позитивна динаміка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F8297C" w:rsidRPr="00F8297C" w:rsidRDefault="00F8297C" w:rsidP="00DF2157">
      <w:pPr>
        <w:spacing w:after="0" w:line="240" w:lineRule="auto"/>
        <w:ind w:firstLine="567"/>
        <w:jc w:val="both"/>
        <w:rPr>
          <w:lang w:val="uk-UA"/>
        </w:rPr>
      </w:pPr>
    </w:p>
    <w:p w:rsidR="00DF2157" w:rsidRDefault="00DF2157" w:rsidP="00F82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F047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Найкращу</w:t>
      </w:r>
      <w:r w:rsidRPr="006F04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позитивну динаміку  продемонстрували вихованці</w:t>
      </w:r>
      <w:r w:rsidR="00E40EF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групи старшого дошкільного віку «Мрійники».</w:t>
      </w:r>
    </w:p>
    <w:p w:rsidR="00F8297C" w:rsidRPr="00F8297C" w:rsidRDefault="00F8297C" w:rsidP="00F82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149F5" w:rsidRDefault="001149F5" w:rsidP="00DF2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914F9" w:rsidRDefault="00C06808" w:rsidP="00DF2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215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Діаграма 7</w:t>
      </w:r>
    </w:p>
    <w:p w:rsidR="00A235E1" w:rsidRPr="00DF2157" w:rsidRDefault="00A235E1" w:rsidP="00DF2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50305" w:rsidRDefault="00116421" w:rsidP="006562A9">
      <w:pPr>
        <w:ind w:firstLine="567"/>
        <w:rPr>
          <w:rFonts w:ascii="Times New Roman" w:hAnsi="Times New Roman" w:cs="Times New Roman"/>
          <w:sz w:val="44"/>
          <w:szCs w:val="44"/>
          <w:lang w:val="uk-UA"/>
        </w:rPr>
      </w:pPr>
      <w:r w:rsidRPr="00116421"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5467350" cy="34099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6B5" w:rsidRDefault="00DF2157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освітньою лінією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«Мовлення дитини</w:t>
      </w:r>
      <w:r w:rsidRPr="00EB65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дітей на всіх е</w:t>
      </w:r>
      <w:r w:rsidR="00D726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тапах дослідження </w:t>
      </w:r>
      <w:r w:rsidRPr="00EB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спостерігається позитивна динаміка розвитку. </w:t>
      </w:r>
    </w:p>
    <w:p w:rsidR="00F8297C" w:rsidRDefault="00F8297C" w:rsidP="00DF2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F2157" w:rsidRDefault="00DF2157" w:rsidP="00F8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Найкращу </w:t>
      </w:r>
      <w:r w:rsidRPr="00E52BE4">
        <w:rPr>
          <w:rFonts w:ascii="Times New Roman" w:eastAsia="Calibri" w:hAnsi="Times New Roman" w:cs="Times New Roman"/>
          <w:sz w:val="24"/>
          <w:szCs w:val="24"/>
          <w:lang w:val="uk-UA"/>
        </w:rPr>
        <w:t>позитивну динаміку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продемонстрували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ихованці </w:t>
      </w:r>
      <w:r w:rsidR="00E90638">
        <w:rPr>
          <w:rFonts w:ascii="Times New Roman" w:eastAsia="Calibri" w:hAnsi="Times New Roman" w:cs="Times New Roman"/>
          <w:sz w:val="24"/>
          <w:szCs w:val="24"/>
          <w:lang w:val="uk-UA"/>
        </w:rPr>
        <w:t>групи раннього віку «Гномики»</w:t>
      </w:r>
      <w:r w:rsidR="004E2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середньої групи </w:t>
      </w:r>
      <w:r w:rsidR="00E90638">
        <w:rPr>
          <w:rFonts w:ascii="Times New Roman" w:eastAsia="Calibri" w:hAnsi="Times New Roman" w:cs="Times New Roman"/>
          <w:sz w:val="24"/>
          <w:szCs w:val="24"/>
          <w:lang w:val="uk-UA"/>
        </w:rPr>
        <w:t>«Перлинки», старшої групи «Ластів’ята»</w:t>
      </w:r>
      <w:r w:rsidRPr="00EB65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EB65FB">
        <w:rPr>
          <w:rFonts w:ascii="Times New Roman" w:hAnsi="Times New Roman" w:cs="Times New Roman"/>
          <w:b/>
          <w:sz w:val="24"/>
          <w:szCs w:val="24"/>
          <w:lang w:val="uk-UA"/>
        </w:rPr>
        <w:t>найнижчу</w:t>
      </w:r>
      <w:r w:rsidR="00E90638">
        <w:rPr>
          <w:rFonts w:ascii="Times New Roman" w:hAnsi="Times New Roman" w:cs="Times New Roman"/>
          <w:sz w:val="24"/>
          <w:szCs w:val="24"/>
          <w:lang w:val="uk-UA"/>
        </w:rPr>
        <w:t xml:space="preserve"> – вихованці середньої групи «</w:t>
      </w:r>
      <w:proofErr w:type="spellStart"/>
      <w:r w:rsidR="00E90638">
        <w:rPr>
          <w:rFonts w:ascii="Times New Roman" w:hAnsi="Times New Roman" w:cs="Times New Roman"/>
          <w:sz w:val="24"/>
          <w:szCs w:val="24"/>
          <w:lang w:val="uk-UA"/>
        </w:rPr>
        <w:t>АБВГДЕйка</w:t>
      </w:r>
      <w:proofErr w:type="spellEnd"/>
      <w:r w:rsidR="00E9063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B65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BD4" w:rsidRPr="00DF2157" w:rsidRDefault="008E1BD4" w:rsidP="00F8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97C" w:rsidRDefault="00D1281F" w:rsidP="00DF2157">
      <w:pPr>
        <w:pStyle w:val="a9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8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Середні показники компетенцій дітей </w:t>
      </w:r>
      <w:r w:rsidR="00971F71">
        <w:rPr>
          <w:rFonts w:ascii="Times New Roman" w:hAnsi="Times New Roman" w:cs="Times New Roman"/>
          <w:b/>
          <w:sz w:val="24"/>
          <w:szCs w:val="24"/>
          <w:lang w:val="uk-UA"/>
        </w:rPr>
        <w:t>відповідно вимог</w:t>
      </w:r>
      <w:r w:rsidR="000B4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0F7E" w:rsidRPr="00DF2157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 w:rsidR="00C50305" w:rsidRPr="00DF2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вітніх ліній </w:t>
      </w:r>
    </w:p>
    <w:p w:rsidR="00222EAB" w:rsidRPr="00F8297C" w:rsidRDefault="00C50305" w:rsidP="00F8297C">
      <w:pPr>
        <w:pStyle w:val="a9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157">
        <w:rPr>
          <w:rFonts w:ascii="Times New Roman" w:hAnsi="Times New Roman" w:cs="Times New Roman"/>
          <w:b/>
          <w:sz w:val="24"/>
          <w:szCs w:val="24"/>
          <w:lang w:val="uk-UA"/>
        </w:rPr>
        <w:t>Базового компонента</w:t>
      </w:r>
    </w:p>
    <w:p w:rsidR="00222EAB" w:rsidRDefault="00F8297C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«Особистість дитини» — 71</w:t>
      </w:r>
      <w:r w:rsidR="00222EAB" w:rsidRPr="00222EAB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</w:p>
    <w:p w:rsidR="00222EAB" w:rsidRDefault="00F8297C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«Дитина в соціумі» — 72</w:t>
      </w:r>
      <w:r w:rsidR="00222EAB" w:rsidRPr="00222EAB">
        <w:rPr>
          <w:rFonts w:ascii="Times New Roman" w:hAnsi="Times New Roman" w:cs="Times New Roman"/>
          <w:sz w:val="24"/>
          <w:szCs w:val="24"/>
          <w:lang w:val="uk-UA"/>
        </w:rPr>
        <w:t xml:space="preserve"> % </w:t>
      </w:r>
    </w:p>
    <w:p w:rsidR="00222EAB" w:rsidRDefault="00222EAB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EAB">
        <w:rPr>
          <w:rFonts w:ascii="Times New Roman" w:hAnsi="Times New Roman" w:cs="Times New Roman"/>
          <w:sz w:val="24"/>
          <w:szCs w:val="24"/>
          <w:lang w:val="uk-UA"/>
        </w:rPr>
        <w:t>«Ди</w:t>
      </w:r>
      <w:r w:rsidR="00F8297C">
        <w:rPr>
          <w:rFonts w:ascii="Times New Roman" w:hAnsi="Times New Roman" w:cs="Times New Roman"/>
          <w:sz w:val="24"/>
          <w:szCs w:val="24"/>
          <w:lang w:val="uk-UA"/>
        </w:rPr>
        <w:t>тина в природному довкіллі» — 70</w:t>
      </w:r>
      <w:r w:rsidRPr="00222EAB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</w:p>
    <w:p w:rsidR="00222EAB" w:rsidRDefault="00182113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«Дитина у світі</w:t>
      </w:r>
      <w:r w:rsidR="00F8297C">
        <w:rPr>
          <w:rFonts w:ascii="Times New Roman" w:hAnsi="Times New Roman" w:cs="Times New Roman"/>
          <w:sz w:val="24"/>
          <w:szCs w:val="24"/>
          <w:lang w:val="uk-UA"/>
        </w:rPr>
        <w:t xml:space="preserve"> культури» — 68</w:t>
      </w:r>
      <w:r w:rsidR="00222EAB" w:rsidRPr="00222EAB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</w:p>
    <w:p w:rsidR="00222EAB" w:rsidRPr="00222EAB" w:rsidRDefault="00F8297C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«Гра дитини» — 71</w:t>
      </w:r>
      <w:r w:rsidR="00222EAB" w:rsidRPr="00222EAB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</w:p>
    <w:p w:rsidR="00222EAB" w:rsidRDefault="00222EAB" w:rsidP="00222EA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EAB">
        <w:rPr>
          <w:rFonts w:ascii="Times New Roman" w:hAnsi="Times New Roman" w:cs="Times New Roman"/>
          <w:sz w:val="24"/>
          <w:szCs w:val="24"/>
          <w:lang w:val="uk-UA"/>
        </w:rPr>
        <w:t>«Дитина в сенсо</w:t>
      </w:r>
      <w:r w:rsidR="00F8297C">
        <w:rPr>
          <w:rFonts w:ascii="Times New Roman" w:hAnsi="Times New Roman" w:cs="Times New Roman"/>
          <w:sz w:val="24"/>
          <w:szCs w:val="24"/>
          <w:lang w:val="uk-UA"/>
        </w:rPr>
        <w:t>рно-пізнавальному просторі» - 69</w:t>
      </w:r>
      <w:r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F8297C" w:rsidRPr="00F8297C" w:rsidRDefault="00222EAB" w:rsidP="00F8297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«Мовлення дитини» — </w:t>
      </w:r>
      <w:r w:rsidRPr="00222EA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297C">
        <w:rPr>
          <w:rFonts w:ascii="Times New Roman" w:hAnsi="Times New Roman" w:cs="Times New Roman"/>
          <w:sz w:val="24"/>
          <w:szCs w:val="24"/>
          <w:lang w:val="uk-UA"/>
        </w:rPr>
        <w:t>3%</w:t>
      </w: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50305" w:rsidRDefault="00C61B07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215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Діаграма 8</w:t>
      </w:r>
    </w:p>
    <w:p w:rsidR="008E1BD4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E1BD4" w:rsidRPr="00DF2157" w:rsidRDefault="008E1BD4" w:rsidP="003911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50305" w:rsidRDefault="007C0F7E" w:rsidP="0009126D">
      <w:pPr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val="uk-UA" w:eastAsia="uk-UA"/>
        </w:rPr>
        <w:drawing>
          <wp:inline distT="0" distB="0" distL="0" distR="0">
            <wp:extent cx="4611756" cy="230587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297C" w:rsidRDefault="00F8297C" w:rsidP="0009126D">
      <w:pPr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8297C" w:rsidRDefault="00F8297C" w:rsidP="003911D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D6" w:rsidRDefault="00BB3642" w:rsidP="003911D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Висновок: </w:t>
      </w:r>
    </w:p>
    <w:p w:rsidR="00F10965" w:rsidRPr="00ED7C49" w:rsidRDefault="005349D6" w:rsidP="00F8297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A4056E" w:rsidRPr="000560DD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педагогічного обстеження </w:t>
      </w:r>
      <w:r w:rsidR="000560DD" w:rsidRPr="000560DD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  <w:r w:rsidR="00A4056E" w:rsidRPr="000560DD">
        <w:rPr>
          <w:rFonts w:ascii="Times New Roman" w:hAnsi="Times New Roman" w:cs="Times New Roman"/>
          <w:sz w:val="24"/>
          <w:szCs w:val="24"/>
          <w:lang w:val="uk-UA"/>
        </w:rPr>
        <w:t xml:space="preserve">можна зробити висновок, що </w:t>
      </w:r>
      <w:r w:rsidR="000560DD" w:rsidRPr="000560D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4056E" w:rsidRPr="000560DD">
        <w:rPr>
          <w:rFonts w:ascii="Times New Roman" w:hAnsi="Times New Roman" w:cs="Times New Roman"/>
          <w:sz w:val="24"/>
          <w:szCs w:val="24"/>
          <w:lang w:val="uk-UA"/>
        </w:rPr>
        <w:t>вихованці</w:t>
      </w:r>
      <w:r w:rsidR="000560DD" w:rsidRPr="000560D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09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F734E" w:rsidRDefault="009F734E" w:rsidP="00476ADA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8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груп раннього віку </w:t>
      </w:r>
      <w:r w:rsidR="00640D2A">
        <w:rPr>
          <w:rFonts w:ascii="Times New Roman" w:hAnsi="Times New Roman" w:cs="Times New Roman"/>
          <w:sz w:val="24"/>
          <w:szCs w:val="24"/>
          <w:u w:val="single"/>
          <w:lang w:val="uk-UA"/>
        </w:rPr>
        <w:t>«Крихітки», «Гномики»</w:t>
      </w:r>
      <w:r w:rsidR="000B43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2C1D50">
        <w:rPr>
          <w:rFonts w:ascii="Times New Roman" w:hAnsi="Times New Roman" w:cs="Times New Roman"/>
          <w:i/>
          <w:sz w:val="24"/>
          <w:szCs w:val="24"/>
          <w:lang w:val="uk-UA"/>
        </w:rPr>
        <w:t>середньому рівні</w:t>
      </w:r>
      <w:r w:rsidRPr="00F10965">
        <w:rPr>
          <w:rFonts w:ascii="Times New Roman" w:hAnsi="Times New Roman" w:cs="Times New Roman"/>
          <w:sz w:val="24"/>
          <w:szCs w:val="24"/>
          <w:lang w:val="uk-UA"/>
        </w:rPr>
        <w:t xml:space="preserve"> сфор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мовані показники компетенцій за семи </w:t>
      </w:r>
      <w:r w:rsidRPr="00F10965">
        <w:rPr>
          <w:rFonts w:ascii="Times New Roman" w:hAnsi="Times New Roman" w:cs="Times New Roman"/>
          <w:sz w:val="24"/>
          <w:szCs w:val="24"/>
          <w:lang w:val="uk-UA"/>
        </w:rPr>
        <w:t>освітніми лініями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4E" w:rsidRDefault="00640D2A" w:rsidP="00476ADA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груп для дітей молодшого дошкільного віку «Бджілки»,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Мультяшки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0B43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4115C" w:rsidRPr="002C1D50">
        <w:rPr>
          <w:rFonts w:ascii="Times New Roman" w:hAnsi="Times New Roman" w:cs="Times New Roman"/>
          <w:i/>
          <w:sz w:val="24"/>
          <w:szCs w:val="24"/>
          <w:lang w:val="uk-UA"/>
        </w:rPr>
        <w:t>середньому рівні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 показники компетенцій за семи освітніми лініями;</w:t>
      </w:r>
    </w:p>
    <w:p w:rsidR="002C1D50" w:rsidRDefault="00640D2A" w:rsidP="00476ADA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групи для дітей середнього дошкільного віку «Перлинки», 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4115C" w:rsidRPr="002C1D50">
        <w:rPr>
          <w:rFonts w:ascii="Times New Roman" w:hAnsi="Times New Roman" w:cs="Times New Roman"/>
          <w:i/>
          <w:sz w:val="24"/>
          <w:szCs w:val="24"/>
          <w:lang w:val="uk-UA"/>
        </w:rPr>
        <w:t>середньому рівні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 показники компетенцій за семи освітніми лініями; </w:t>
      </w:r>
    </w:p>
    <w:p w:rsidR="0024115C" w:rsidRPr="004D0804" w:rsidRDefault="00640D2A" w:rsidP="00476ADA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АБВГДЕйка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4115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4115C" w:rsidRPr="002C1D50">
        <w:rPr>
          <w:rFonts w:ascii="Times New Roman" w:hAnsi="Times New Roman" w:cs="Times New Roman"/>
          <w:i/>
          <w:sz w:val="24"/>
          <w:szCs w:val="24"/>
          <w:lang w:val="uk-UA"/>
        </w:rPr>
        <w:t>достатньому рівні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 показники компетенцій </w:t>
      </w:r>
      <w:r w:rsidR="0024115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 освітніми лініями</w:t>
      </w:r>
      <w:r w:rsidR="000B4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115C" w:rsidRPr="00F10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«Особистість дитини», </w:t>
      </w:r>
      <w:r w:rsidR="0024115C" w:rsidRPr="0024115C">
        <w:rPr>
          <w:rFonts w:ascii="Times New Roman" w:hAnsi="Times New Roman" w:cs="Times New Roman"/>
          <w:b/>
          <w:sz w:val="24"/>
          <w:szCs w:val="24"/>
          <w:lang w:val="uk-UA"/>
        </w:rPr>
        <w:t>«Дитина у світі культури», «Дитина в природному довкіллі», «Гра дитини», «Мовлення дитини</w:t>
      </w:r>
      <w:r w:rsidR="00241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4115C" w:rsidRPr="002C1D50">
        <w:rPr>
          <w:rFonts w:ascii="Times New Roman" w:hAnsi="Times New Roman" w:cs="Times New Roman"/>
          <w:i/>
          <w:sz w:val="24"/>
          <w:szCs w:val="24"/>
          <w:lang w:val="uk-UA"/>
        </w:rPr>
        <w:t>високому рівні</w:t>
      </w:r>
      <w:r w:rsidR="00241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24115C" w:rsidRPr="00F10965">
        <w:rPr>
          <w:rFonts w:ascii="Times New Roman" w:hAnsi="Times New Roman" w:cs="Times New Roman"/>
          <w:b/>
          <w:sz w:val="24"/>
          <w:szCs w:val="24"/>
          <w:lang w:val="uk-UA"/>
        </w:rPr>
        <w:t>«Дитина в соціумі</w:t>
      </w:r>
      <w:r w:rsidR="0024115C" w:rsidRPr="00F10965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24115C" w:rsidRPr="00F10965">
        <w:rPr>
          <w:rFonts w:ascii="Times New Roman" w:hAnsi="Times New Roman" w:cs="Times New Roman"/>
          <w:b/>
          <w:sz w:val="24"/>
          <w:szCs w:val="24"/>
          <w:lang w:val="uk-UA"/>
        </w:rPr>
        <w:t>«Дитина в сенсорно-пізнавальному просторі»</w:t>
      </w:r>
      <w:r w:rsidR="0024115C" w:rsidRPr="002411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0965" w:rsidRDefault="00640D2A" w:rsidP="00476ADA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групи для дітей старшого дошкільного віку «Ластів’ята» </w:t>
      </w:r>
      <w:r w:rsidR="00F10965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804" w:rsidRPr="002C1D50">
        <w:rPr>
          <w:rFonts w:ascii="Times New Roman" w:hAnsi="Times New Roman" w:cs="Times New Roman"/>
          <w:i/>
          <w:sz w:val="24"/>
          <w:szCs w:val="24"/>
          <w:lang w:val="uk-UA"/>
        </w:rPr>
        <w:t>достатньому</w:t>
      </w:r>
      <w:r w:rsidR="00F10965" w:rsidRPr="002C1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рівні</w:t>
      </w:r>
      <w:r w:rsidR="00F10965" w:rsidRPr="00F10965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 показники компетенцій за </w:t>
      </w:r>
      <w:r w:rsidR="004D0804">
        <w:rPr>
          <w:rFonts w:ascii="Times New Roman" w:hAnsi="Times New Roman" w:cs="Times New Roman"/>
          <w:sz w:val="24"/>
          <w:szCs w:val="24"/>
          <w:lang w:val="uk-UA"/>
        </w:rPr>
        <w:t>освітньою</w:t>
      </w:r>
      <w:r w:rsidR="000B4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804">
        <w:rPr>
          <w:rFonts w:ascii="Times New Roman" w:hAnsi="Times New Roman" w:cs="Times New Roman"/>
          <w:sz w:val="24"/>
          <w:szCs w:val="24"/>
          <w:lang w:val="uk-UA"/>
        </w:rPr>
        <w:t xml:space="preserve">лінією </w:t>
      </w:r>
      <w:r w:rsidR="004D0804" w:rsidRPr="004D0804">
        <w:rPr>
          <w:rFonts w:ascii="Times New Roman" w:hAnsi="Times New Roman" w:cs="Times New Roman"/>
          <w:b/>
          <w:sz w:val="24"/>
          <w:szCs w:val="24"/>
          <w:lang w:val="uk-UA"/>
        </w:rPr>
        <w:t>«Мовлення дитини»</w:t>
      </w:r>
      <w:r w:rsidR="004D0804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r w:rsidR="004D0804" w:rsidRPr="002C1D50">
        <w:rPr>
          <w:rFonts w:ascii="Times New Roman" w:hAnsi="Times New Roman" w:cs="Times New Roman"/>
          <w:i/>
          <w:sz w:val="24"/>
          <w:szCs w:val="24"/>
          <w:lang w:val="uk-UA"/>
        </w:rPr>
        <w:t>високому рівні</w:t>
      </w:r>
      <w:r w:rsidR="004D080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149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965" w:rsidRPr="00F10965">
        <w:rPr>
          <w:rFonts w:ascii="Times New Roman" w:hAnsi="Times New Roman" w:cs="Times New Roman"/>
          <w:b/>
          <w:sz w:val="24"/>
          <w:szCs w:val="24"/>
          <w:lang w:val="uk-UA"/>
        </w:rPr>
        <w:t>«Особистість дитини», «Дитина в соціумі</w:t>
      </w:r>
      <w:r w:rsidR="00F10965" w:rsidRPr="00F10965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F10965" w:rsidRPr="00F10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«Дитина у світі культури», «Дитина в природному довкіллі»</w:t>
      </w:r>
      <w:r w:rsidR="00F10965">
        <w:rPr>
          <w:rFonts w:ascii="Times New Roman" w:hAnsi="Times New Roman" w:cs="Times New Roman"/>
          <w:b/>
          <w:sz w:val="24"/>
          <w:szCs w:val="24"/>
          <w:lang w:val="uk-UA"/>
        </w:rPr>
        <w:t>, «Гра дитини»,</w:t>
      </w:r>
      <w:r w:rsidR="00F10965" w:rsidRPr="00F10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«Дитина в сенсорно-пізнавальному просторі»</w:t>
      </w:r>
      <w:r w:rsidR="00F10965" w:rsidRPr="00F1096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828" w:rsidRDefault="00640D2A" w:rsidP="00476ADA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групи для дітей старшого дошкільного вік «Мрійники» </w:t>
      </w:r>
      <w:r w:rsidR="00FF682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F6828" w:rsidRPr="002C1D50">
        <w:rPr>
          <w:rFonts w:ascii="Times New Roman" w:hAnsi="Times New Roman" w:cs="Times New Roman"/>
          <w:i/>
          <w:sz w:val="24"/>
          <w:szCs w:val="24"/>
          <w:lang w:val="uk-UA"/>
        </w:rPr>
        <w:t>достатньому рівні</w:t>
      </w:r>
      <w:r w:rsidR="00FF6828" w:rsidRPr="00F10965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 показники компетенцій за </w:t>
      </w:r>
      <w:r w:rsidR="00FF6828">
        <w:rPr>
          <w:rFonts w:ascii="Times New Roman" w:hAnsi="Times New Roman" w:cs="Times New Roman"/>
          <w:sz w:val="24"/>
          <w:szCs w:val="24"/>
          <w:lang w:val="uk-UA"/>
        </w:rPr>
        <w:t xml:space="preserve"> освітніми</w:t>
      </w:r>
      <w:r w:rsidR="000B4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828">
        <w:rPr>
          <w:rFonts w:ascii="Times New Roman" w:hAnsi="Times New Roman" w:cs="Times New Roman"/>
          <w:sz w:val="24"/>
          <w:szCs w:val="24"/>
          <w:lang w:val="uk-UA"/>
        </w:rPr>
        <w:t xml:space="preserve">лініями </w:t>
      </w:r>
      <w:r w:rsidR="00FF6828" w:rsidRPr="00F10965">
        <w:rPr>
          <w:rFonts w:ascii="Times New Roman" w:hAnsi="Times New Roman" w:cs="Times New Roman"/>
          <w:b/>
          <w:sz w:val="24"/>
          <w:szCs w:val="24"/>
          <w:lang w:val="uk-UA"/>
        </w:rPr>
        <w:t>«Особис</w:t>
      </w:r>
      <w:r w:rsidR="00FF6828">
        <w:rPr>
          <w:rFonts w:ascii="Times New Roman" w:hAnsi="Times New Roman" w:cs="Times New Roman"/>
          <w:b/>
          <w:sz w:val="24"/>
          <w:szCs w:val="24"/>
          <w:lang w:val="uk-UA"/>
        </w:rPr>
        <w:t>тість дитини»,</w:t>
      </w:r>
      <w:r w:rsidR="00FF6828" w:rsidRPr="00F10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«Дитина у світі культури», «Дитина в природному довкіллі»</w:t>
      </w:r>
      <w:r w:rsidR="00FF6828">
        <w:rPr>
          <w:rFonts w:ascii="Times New Roman" w:hAnsi="Times New Roman" w:cs="Times New Roman"/>
          <w:b/>
          <w:sz w:val="24"/>
          <w:szCs w:val="24"/>
          <w:lang w:val="uk-UA"/>
        </w:rPr>
        <w:t>, «Гра дитини»,</w:t>
      </w:r>
      <w:r w:rsidR="00FF6828" w:rsidRPr="00F10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«Дитина в сенсорно-пізнавальному просторі»</w:t>
      </w:r>
      <w:r w:rsidR="00FF6828" w:rsidRPr="00F1096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B4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828" w:rsidRPr="004D0804">
        <w:rPr>
          <w:rFonts w:ascii="Times New Roman" w:hAnsi="Times New Roman" w:cs="Times New Roman"/>
          <w:b/>
          <w:sz w:val="24"/>
          <w:szCs w:val="24"/>
          <w:lang w:val="uk-UA"/>
        </w:rPr>
        <w:t>«Мовлення дитини»</w:t>
      </w:r>
      <w:r w:rsidR="00FF68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F6828" w:rsidRPr="002C1D5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F6828" w:rsidRPr="002C1D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високому рівні</w:t>
      </w:r>
      <w:r w:rsidR="00FF68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FF6828" w:rsidRPr="00F10965">
        <w:rPr>
          <w:rFonts w:ascii="Times New Roman" w:hAnsi="Times New Roman" w:cs="Times New Roman"/>
          <w:b/>
          <w:sz w:val="24"/>
          <w:szCs w:val="24"/>
          <w:lang w:val="uk-UA"/>
        </w:rPr>
        <w:t>«Дитина в соціумі</w:t>
      </w:r>
      <w:r w:rsidR="00FF6828" w:rsidRPr="00F1096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C1D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7C49" w:rsidRPr="00ED7C49" w:rsidRDefault="00640D2A" w:rsidP="00ED7C4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="005349D6" w:rsidRPr="002C1D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</w:t>
      </w:r>
      <w:r w:rsidR="002C1D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всіма</w:t>
      </w:r>
      <w:r w:rsidR="000B4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5349D6" w:rsidRPr="002C1D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освітніми лініями у всіх вікових групах простежується </w:t>
      </w:r>
      <w:r w:rsidR="005349D6" w:rsidRPr="002C1D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>позитивна</w:t>
      </w:r>
      <w:r w:rsidR="005349D6" w:rsidRPr="002C1D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динаміка.</w:t>
      </w:r>
    </w:p>
    <w:p w:rsidR="00B466F1" w:rsidRPr="002C1D50" w:rsidRDefault="00476ADA" w:rsidP="00ED7C4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ADA">
        <w:rPr>
          <w:rFonts w:ascii="Times New Roman" w:hAnsi="Times New Roman" w:cs="Times New Roman"/>
          <w:sz w:val="24"/>
          <w:szCs w:val="24"/>
          <w:lang w:val="uk-UA"/>
        </w:rPr>
        <w:t xml:space="preserve">Взявши до уваги результати моніторингового дослідження знань, умінь та навичок дітей дошкільного віку та з метою покращення якості освітнього процесу, педагогам закладу </w:t>
      </w:r>
      <w:r w:rsidR="00DB5EDB">
        <w:rPr>
          <w:rFonts w:ascii="Times New Roman" w:hAnsi="Times New Roman" w:cs="Times New Roman"/>
          <w:sz w:val="24"/>
          <w:szCs w:val="24"/>
          <w:lang w:val="uk-UA"/>
        </w:rPr>
        <w:t xml:space="preserve">дошкільної освіти </w:t>
      </w:r>
      <w:r w:rsidRPr="00476ADA">
        <w:rPr>
          <w:rFonts w:ascii="Times New Roman" w:hAnsi="Times New Roman" w:cs="Times New Roman"/>
          <w:sz w:val="24"/>
          <w:szCs w:val="24"/>
          <w:lang w:val="uk-UA"/>
        </w:rPr>
        <w:t>слід продовжувати створювати оптимальні умови для соціально-особистісного розвитку дошкільників шляхом ефективної взаємодії дітей, педагогів та батьків.</w:t>
      </w:r>
    </w:p>
    <w:p w:rsidR="00D7267F" w:rsidRDefault="00FB5DA6" w:rsidP="00D726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DA6">
        <w:rPr>
          <w:rFonts w:ascii="Times New Roman" w:hAnsi="Times New Roman" w:cs="Times New Roman"/>
          <w:b/>
          <w:sz w:val="24"/>
          <w:szCs w:val="24"/>
          <w:lang w:val="uk-UA"/>
        </w:rPr>
        <w:t>Пропозиції:</w:t>
      </w:r>
    </w:p>
    <w:p w:rsidR="00134253" w:rsidRPr="00C572F7" w:rsidRDefault="00134253" w:rsidP="00134253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72F7">
        <w:rPr>
          <w:rFonts w:ascii="Times New Roman" w:hAnsi="Times New Roman" w:cs="Times New Roman"/>
          <w:sz w:val="24"/>
          <w:szCs w:val="24"/>
          <w:lang w:val="uk-UA"/>
        </w:rPr>
        <w:t>Вихова</w:t>
      </w:r>
      <w:r w:rsidR="00CB4D60">
        <w:rPr>
          <w:rFonts w:ascii="Times New Roman" w:hAnsi="Times New Roman" w:cs="Times New Roman"/>
          <w:sz w:val="24"/>
          <w:szCs w:val="24"/>
          <w:lang w:val="uk-UA"/>
        </w:rPr>
        <w:t>телям груп раннього віку «Крихітки»</w:t>
      </w:r>
      <w:r w:rsidRPr="00C572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4D60">
        <w:rPr>
          <w:rFonts w:ascii="Times New Roman" w:hAnsi="Times New Roman" w:cs="Times New Roman"/>
          <w:sz w:val="24"/>
          <w:szCs w:val="24"/>
          <w:lang w:val="uk-UA"/>
        </w:rPr>
        <w:t xml:space="preserve"> «Гномики»</w:t>
      </w:r>
      <w:r w:rsidRPr="00C572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D60">
        <w:rPr>
          <w:rFonts w:ascii="Times New Roman" w:hAnsi="Times New Roman" w:cs="Times New Roman"/>
          <w:sz w:val="24"/>
          <w:szCs w:val="24"/>
          <w:lang w:val="uk-UA"/>
        </w:rPr>
        <w:t>груп для дітей молодшого дошкільного віку «Бджілки», «</w:t>
      </w:r>
      <w:proofErr w:type="spellStart"/>
      <w:r w:rsidR="00CB4D60">
        <w:rPr>
          <w:rFonts w:ascii="Times New Roman" w:hAnsi="Times New Roman" w:cs="Times New Roman"/>
          <w:sz w:val="24"/>
          <w:szCs w:val="24"/>
          <w:lang w:val="uk-UA"/>
        </w:rPr>
        <w:t>Мультяшки</w:t>
      </w:r>
      <w:proofErr w:type="spellEnd"/>
      <w:r w:rsidR="00CB4D60">
        <w:rPr>
          <w:rFonts w:ascii="Times New Roman" w:hAnsi="Times New Roman" w:cs="Times New Roman"/>
          <w:sz w:val="24"/>
          <w:szCs w:val="24"/>
          <w:lang w:val="uk-UA"/>
        </w:rPr>
        <w:t>», груп для дітей середнього дошкільного віку «Перлинки», «</w:t>
      </w:r>
      <w:proofErr w:type="spellStart"/>
      <w:r w:rsidR="00CB4D60">
        <w:rPr>
          <w:rFonts w:ascii="Times New Roman" w:hAnsi="Times New Roman" w:cs="Times New Roman"/>
          <w:sz w:val="24"/>
          <w:szCs w:val="24"/>
          <w:lang w:val="uk-UA"/>
        </w:rPr>
        <w:t>АБВГДЕйка</w:t>
      </w:r>
      <w:proofErr w:type="spellEnd"/>
      <w:r w:rsidR="00CB4D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572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B4D60">
        <w:rPr>
          <w:rFonts w:ascii="Times New Roman" w:hAnsi="Times New Roman" w:cs="Times New Roman"/>
          <w:sz w:val="24"/>
          <w:szCs w:val="24"/>
          <w:lang w:val="uk-UA"/>
        </w:rPr>
        <w:t>групи для дітей старшого дошкільного віку «Мрійники»</w:t>
      </w:r>
      <w:r w:rsidRPr="00C572F7">
        <w:rPr>
          <w:rFonts w:ascii="Times New Roman" w:hAnsi="Times New Roman" w:cs="Times New Roman"/>
          <w:sz w:val="24"/>
          <w:szCs w:val="24"/>
          <w:lang w:val="uk-UA"/>
        </w:rPr>
        <w:t xml:space="preserve"> посилити цілеспрямовану роботу </w:t>
      </w:r>
      <w:r w:rsidRPr="00C572F7">
        <w:rPr>
          <w:rFonts w:ascii="Times New Roman" w:hAnsi="Times New Roman"/>
          <w:sz w:val="24"/>
          <w:szCs w:val="24"/>
          <w:lang w:val="uk-UA"/>
        </w:rPr>
        <w:t>за всіма освітніми лініями.</w:t>
      </w:r>
      <w:r w:rsidRPr="00C572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Своєчасно внести корективи в освітній  процес та показати позитивну динаміку на кінець навчального року.</w:t>
      </w:r>
    </w:p>
    <w:p w:rsidR="00134253" w:rsidRDefault="00134253" w:rsidP="00C572F7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72F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Вихователям всіх вікових груп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CB4D60" w:rsidRDefault="00CB4D60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34253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абезпечити виконання усіх розділів</w:t>
      </w:r>
      <w:r w:rsidRPr="00CB4D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освітньої програми для дітей від двох до семи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B4D60">
        <w:rPr>
          <w:rFonts w:ascii="Times New Roman" w:eastAsia="Times New Roman" w:hAnsi="Times New Roman" w:cs="Times New Roman"/>
          <w:sz w:val="24"/>
          <w:szCs w:val="24"/>
          <w:lang w:val="uk-UA"/>
        </w:rPr>
        <w:t>років «Дитина»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враховуючи  результати педагогіч</w:t>
      </w:r>
      <w:r w:rsidR="00134253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ного обстеження;</w:t>
      </w:r>
    </w:p>
    <w:p w:rsidR="00CB4D60" w:rsidRDefault="00CB4D60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572F7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визначати необхідні методи робо</w:t>
      </w:r>
      <w:r w:rsidR="00134253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ти  за кожною освітньою лінією;</w:t>
      </w:r>
    </w:p>
    <w:p w:rsidR="00CB4D60" w:rsidRPr="00CB4D60" w:rsidRDefault="00CB4D60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34253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адавати перевагу індивідуальним формам роботи з дітьми, які мають низький рівень засвоєння вимог програми та  не систематично  відвідують ЗДО;</w:t>
      </w:r>
    </w:p>
    <w:p w:rsidR="00CB4D60" w:rsidRDefault="00134253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дійснювати диференційований підхід за рівнем роз</w:t>
      </w: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витку дітей при підборі завдань;</w:t>
      </w:r>
    </w:p>
    <w:p w:rsidR="00CB4D60" w:rsidRDefault="00134253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C572F7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икористовувати  інноваційні технології що</w:t>
      </w: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до  мовленнєвого розвитку дітей;</w:t>
      </w:r>
    </w:p>
    <w:p w:rsidR="00CB4D60" w:rsidRDefault="004946BC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при плануванні освітньої роботи  забезпечити належне місце  різним формам роботи з розвитку зв'язного мовлення (театралізована діяльність, дидактичні ігри мовленнєвого спрямування, використання художнього слова,  діалогічне спілкування з дорослими та однолітками тощо);</w:t>
      </w:r>
    </w:p>
    <w:p w:rsidR="00DB5EDB" w:rsidRPr="00CB4D60" w:rsidRDefault="00134253" w:rsidP="00CB4D60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ідвищити ефективність співпрац</w:t>
      </w:r>
      <w:r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з батьками щодо розумового </w:t>
      </w:r>
      <w:r w:rsidR="00DB5EDB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розвитку дітей, якісної підготовки до школи  та системат</w:t>
      </w:r>
      <w:r w:rsidR="00C572F7" w:rsidRPr="00CB4D60">
        <w:rPr>
          <w:rFonts w:ascii="Times New Roman" w:eastAsia="Calibri" w:hAnsi="Times New Roman" w:cs="Times New Roman"/>
          <w:sz w:val="24"/>
          <w:szCs w:val="24"/>
          <w:lang w:val="uk-UA"/>
        </w:rPr>
        <w:t>ичного  відвідування  дітьми ЗДО.</w:t>
      </w:r>
    </w:p>
    <w:p w:rsidR="002C1D50" w:rsidRDefault="002C1D50" w:rsidP="00FB5DA6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Pr="002C1D50" w:rsidRDefault="002C1D50" w:rsidP="002C1D50">
      <w:pPr>
        <w:rPr>
          <w:lang w:val="uk-UA"/>
        </w:rPr>
      </w:pPr>
    </w:p>
    <w:p w:rsidR="002C1D50" w:rsidRDefault="002C1D50" w:rsidP="002C1D50">
      <w:pPr>
        <w:rPr>
          <w:lang w:val="uk-UA"/>
        </w:rPr>
      </w:pPr>
    </w:p>
    <w:p w:rsidR="00D7267F" w:rsidRDefault="002C1D50" w:rsidP="002C1D50">
      <w:pPr>
        <w:tabs>
          <w:tab w:val="left" w:pos="2041"/>
        </w:tabs>
        <w:rPr>
          <w:lang w:val="uk-UA"/>
        </w:rPr>
      </w:pPr>
      <w:r>
        <w:rPr>
          <w:lang w:val="uk-UA"/>
        </w:rPr>
        <w:tab/>
      </w:r>
    </w:p>
    <w:p w:rsidR="002C1D50" w:rsidRDefault="002C1D50" w:rsidP="002C1D50">
      <w:pPr>
        <w:tabs>
          <w:tab w:val="left" w:pos="2041"/>
        </w:tabs>
        <w:rPr>
          <w:lang w:val="uk-UA"/>
        </w:rPr>
      </w:pPr>
    </w:p>
    <w:p w:rsidR="002C1D50" w:rsidRDefault="002C1D50" w:rsidP="002C1D50">
      <w:pPr>
        <w:tabs>
          <w:tab w:val="left" w:pos="2041"/>
        </w:tabs>
        <w:rPr>
          <w:lang w:val="uk-UA"/>
        </w:rPr>
      </w:pPr>
    </w:p>
    <w:p w:rsidR="002C1D50" w:rsidRDefault="002C1D50" w:rsidP="002C1D50">
      <w:pPr>
        <w:tabs>
          <w:tab w:val="left" w:pos="2041"/>
        </w:tabs>
        <w:rPr>
          <w:lang w:val="uk-UA"/>
        </w:rPr>
      </w:pPr>
    </w:p>
    <w:p w:rsidR="00D23E34" w:rsidRPr="002C1D50" w:rsidRDefault="00D23E34" w:rsidP="002C1D50">
      <w:pPr>
        <w:tabs>
          <w:tab w:val="left" w:pos="2041"/>
        </w:tabs>
        <w:rPr>
          <w:lang w:val="uk-UA"/>
        </w:rPr>
      </w:pPr>
    </w:p>
    <w:sectPr w:rsidR="00D23E34" w:rsidRPr="002C1D50" w:rsidSect="00F8297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FC" w:rsidRDefault="00CA1DFC" w:rsidP="00DD28B1">
      <w:pPr>
        <w:spacing w:after="0" w:line="240" w:lineRule="auto"/>
      </w:pPr>
      <w:r>
        <w:separator/>
      </w:r>
    </w:p>
  </w:endnote>
  <w:endnote w:type="continuationSeparator" w:id="0">
    <w:p w:rsidR="00CA1DFC" w:rsidRDefault="00CA1DFC" w:rsidP="00DD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FC" w:rsidRDefault="00CA1DFC" w:rsidP="00DD28B1">
      <w:pPr>
        <w:spacing w:after="0" w:line="240" w:lineRule="auto"/>
      </w:pPr>
      <w:r>
        <w:separator/>
      </w:r>
    </w:p>
  </w:footnote>
  <w:footnote w:type="continuationSeparator" w:id="0">
    <w:p w:rsidR="00CA1DFC" w:rsidRDefault="00CA1DFC" w:rsidP="00DD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FC18E2"/>
    <w:lvl w:ilvl="0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05"/>
    <w:multiLevelType w:val="multilevel"/>
    <w:tmpl w:val="0BA4DAF0"/>
    <w:lvl w:ilvl="0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2">
    <w:nsid w:val="014A286F"/>
    <w:multiLevelType w:val="hybridMultilevel"/>
    <w:tmpl w:val="E75E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F6950"/>
    <w:multiLevelType w:val="hybridMultilevel"/>
    <w:tmpl w:val="18667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E17E9"/>
    <w:multiLevelType w:val="multilevel"/>
    <w:tmpl w:val="DF987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D2807"/>
    <w:multiLevelType w:val="hybridMultilevel"/>
    <w:tmpl w:val="89C25276"/>
    <w:lvl w:ilvl="0" w:tplc="E2D80C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52E"/>
    <w:multiLevelType w:val="hybridMultilevel"/>
    <w:tmpl w:val="AC748646"/>
    <w:lvl w:ilvl="0" w:tplc="D2F6AB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A52C1"/>
    <w:multiLevelType w:val="hybridMultilevel"/>
    <w:tmpl w:val="35A0A6E6"/>
    <w:lvl w:ilvl="0" w:tplc="40823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07FE8"/>
    <w:multiLevelType w:val="hybridMultilevel"/>
    <w:tmpl w:val="A88CA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1525F"/>
    <w:multiLevelType w:val="hybridMultilevel"/>
    <w:tmpl w:val="EFEA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B6887"/>
    <w:multiLevelType w:val="hybridMultilevel"/>
    <w:tmpl w:val="AFC80C9E"/>
    <w:lvl w:ilvl="0" w:tplc="79B4764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280DF2"/>
    <w:multiLevelType w:val="hybridMultilevel"/>
    <w:tmpl w:val="E0D036F6"/>
    <w:lvl w:ilvl="0" w:tplc="A60ED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70EF9"/>
    <w:multiLevelType w:val="hybridMultilevel"/>
    <w:tmpl w:val="2F08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F602C"/>
    <w:multiLevelType w:val="hybridMultilevel"/>
    <w:tmpl w:val="97786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17D2F"/>
    <w:multiLevelType w:val="hybridMultilevel"/>
    <w:tmpl w:val="4F8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35B"/>
    <w:multiLevelType w:val="hybridMultilevel"/>
    <w:tmpl w:val="A11A08D6"/>
    <w:lvl w:ilvl="0" w:tplc="80EED2D4">
      <w:start w:val="1"/>
      <w:numFmt w:val="decimal"/>
      <w:lvlText w:val="%1."/>
      <w:lvlJc w:val="left"/>
      <w:pPr>
        <w:ind w:left="1212" w:hanging="360"/>
      </w:pPr>
    </w:lvl>
    <w:lvl w:ilvl="1" w:tplc="6CBCFF3C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985"/>
    <w:rsid w:val="000103C1"/>
    <w:rsid w:val="00032029"/>
    <w:rsid w:val="00043D66"/>
    <w:rsid w:val="000560DD"/>
    <w:rsid w:val="00063834"/>
    <w:rsid w:val="0009126D"/>
    <w:rsid w:val="00093CA7"/>
    <w:rsid w:val="000B4314"/>
    <w:rsid w:val="000B7FA4"/>
    <w:rsid w:val="000C1BD2"/>
    <w:rsid w:val="000E7138"/>
    <w:rsid w:val="00110230"/>
    <w:rsid w:val="00112428"/>
    <w:rsid w:val="001149F5"/>
    <w:rsid w:val="00116421"/>
    <w:rsid w:val="0011779C"/>
    <w:rsid w:val="00134253"/>
    <w:rsid w:val="00175099"/>
    <w:rsid w:val="00181746"/>
    <w:rsid w:val="00182113"/>
    <w:rsid w:val="001A3ABE"/>
    <w:rsid w:val="001F51B4"/>
    <w:rsid w:val="00222EAB"/>
    <w:rsid w:val="0024115C"/>
    <w:rsid w:val="00241B5B"/>
    <w:rsid w:val="00246B5A"/>
    <w:rsid w:val="00274F71"/>
    <w:rsid w:val="002755FD"/>
    <w:rsid w:val="002A049E"/>
    <w:rsid w:val="002B7337"/>
    <w:rsid w:val="002C1D50"/>
    <w:rsid w:val="002C7C9A"/>
    <w:rsid w:val="002E05AB"/>
    <w:rsid w:val="002E3E0E"/>
    <w:rsid w:val="002E46F1"/>
    <w:rsid w:val="002E5042"/>
    <w:rsid w:val="002F22EA"/>
    <w:rsid w:val="00367DBC"/>
    <w:rsid w:val="003911DD"/>
    <w:rsid w:val="003A5FEA"/>
    <w:rsid w:val="003F2A51"/>
    <w:rsid w:val="00407B95"/>
    <w:rsid w:val="00423BF3"/>
    <w:rsid w:val="00437B2D"/>
    <w:rsid w:val="00447861"/>
    <w:rsid w:val="00476ADA"/>
    <w:rsid w:val="00490D49"/>
    <w:rsid w:val="004914F9"/>
    <w:rsid w:val="004946BC"/>
    <w:rsid w:val="004B33A2"/>
    <w:rsid w:val="004D0804"/>
    <w:rsid w:val="004E2A78"/>
    <w:rsid w:val="004E4E9F"/>
    <w:rsid w:val="004E770B"/>
    <w:rsid w:val="00503C26"/>
    <w:rsid w:val="00510305"/>
    <w:rsid w:val="0051391B"/>
    <w:rsid w:val="00530D43"/>
    <w:rsid w:val="005349D6"/>
    <w:rsid w:val="005429CC"/>
    <w:rsid w:val="00565CF0"/>
    <w:rsid w:val="0056647E"/>
    <w:rsid w:val="005764FE"/>
    <w:rsid w:val="005D6923"/>
    <w:rsid w:val="005E7676"/>
    <w:rsid w:val="00604009"/>
    <w:rsid w:val="00606436"/>
    <w:rsid w:val="0061066F"/>
    <w:rsid w:val="00612DFF"/>
    <w:rsid w:val="006277FC"/>
    <w:rsid w:val="00640D2A"/>
    <w:rsid w:val="00653485"/>
    <w:rsid w:val="006562A9"/>
    <w:rsid w:val="00672BD3"/>
    <w:rsid w:val="006A5A09"/>
    <w:rsid w:val="006F0478"/>
    <w:rsid w:val="007045C5"/>
    <w:rsid w:val="007052F0"/>
    <w:rsid w:val="00722742"/>
    <w:rsid w:val="007457B3"/>
    <w:rsid w:val="0077008D"/>
    <w:rsid w:val="00770E9D"/>
    <w:rsid w:val="00771DE9"/>
    <w:rsid w:val="007778C8"/>
    <w:rsid w:val="007A13CC"/>
    <w:rsid w:val="007A5C86"/>
    <w:rsid w:val="007C0F7E"/>
    <w:rsid w:val="007E08A1"/>
    <w:rsid w:val="007F5DB0"/>
    <w:rsid w:val="00817985"/>
    <w:rsid w:val="00830788"/>
    <w:rsid w:val="00842225"/>
    <w:rsid w:val="0084365C"/>
    <w:rsid w:val="00846EA8"/>
    <w:rsid w:val="0085122E"/>
    <w:rsid w:val="00886440"/>
    <w:rsid w:val="00886736"/>
    <w:rsid w:val="008B4F01"/>
    <w:rsid w:val="008C4ABE"/>
    <w:rsid w:val="008D7C38"/>
    <w:rsid w:val="008E1BD4"/>
    <w:rsid w:val="00912AE5"/>
    <w:rsid w:val="009275E8"/>
    <w:rsid w:val="00930C00"/>
    <w:rsid w:val="009316C9"/>
    <w:rsid w:val="009336E4"/>
    <w:rsid w:val="00934A82"/>
    <w:rsid w:val="00935E4F"/>
    <w:rsid w:val="00971F71"/>
    <w:rsid w:val="00976E95"/>
    <w:rsid w:val="009858A5"/>
    <w:rsid w:val="009A1034"/>
    <w:rsid w:val="009F02F0"/>
    <w:rsid w:val="009F3551"/>
    <w:rsid w:val="009F734E"/>
    <w:rsid w:val="00A235E1"/>
    <w:rsid w:val="00A4056E"/>
    <w:rsid w:val="00A626B6"/>
    <w:rsid w:val="00A8091D"/>
    <w:rsid w:val="00AB1FB9"/>
    <w:rsid w:val="00AC2D7F"/>
    <w:rsid w:val="00AE5D20"/>
    <w:rsid w:val="00B22E12"/>
    <w:rsid w:val="00B240D9"/>
    <w:rsid w:val="00B3661C"/>
    <w:rsid w:val="00B37A81"/>
    <w:rsid w:val="00B466F1"/>
    <w:rsid w:val="00B60090"/>
    <w:rsid w:val="00B75682"/>
    <w:rsid w:val="00B9232B"/>
    <w:rsid w:val="00B93CB0"/>
    <w:rsid w:val="00BA491F"/>
    <w:rsid w:val="00BA7290"/>
    <w:rsid w:val="00BB3642"/>
    <w:rsid w:val="00BB37F2"/>
    <w:rsid w:val="00BB651B"/>
    <w:rsid w:val="00BC32DF"/>
    <w:rsid w:val="00BC490A"/>
    <w:rsid w:val="00BE16FC"/>
    <w:rsid w:val="00BE1FCD"/>
    <w:rsid w:val="00BE7D1C"/>
    <w:rsid w:val="00BF5BDD"/>
    <w:rsid w:val="00C06808"/>
    <w:rsid w:val="00C165DD"/>
    <w:rsid w:val="00C50305"/>
    <w:rsid w:val="00C55CB7"/>
    <w:rsid w:val="00C572F7"/>
    <w:rsid w:val="00C61B07"/>
    <w:rsid w:val="00C85F1E"/>
    <w:rsid w:val="00C86C08"/>
    <w:rsid w:val="00C87D6A"/>
    <w:rsid w:val="00CA1DFC"/>
    <w:rsid w:val="00CB4D60"/>
    <w:rsid w:val="00CB74A8"/>
    <w:rsid w:val="00CD17C7"/>
    <w:rsid w:val="00CD38D9"/>
    <w:rsid w:val="00CF74B5"/>
    <w:rsid w:val="00D034E5"/>
    <w:rsid w:val="00D039E9"/>
    <w:rsid w:val="00D04BCF"/>
    <w:rsid w:val="00D1281F"/>
    <w:rsid w:val="00D1545E"/>
    <w:rsid w:val="00D23E34"/>
    <w:rsid w:val="00D30567"/>
    <w:rsid w:val="00D50810"/>
    <w:rsid w:val="00D513B2"/>
    <w:rsid w:val="00D7267F"/>
    <w:rsid w:val="00D726B5"/>
    <w:rsid w:val="00D936FE"/>
    <w:rsid w:val="00DB5EDB"/>
    <w:rsid w:val="00DC048E"/>
    <w:rsid w:val="00DD28B1"/>
    <w:rsid w:val="00DF1514"/>
    <w:rsid w:val="00DF2157"/>
    <w:rsid w:val="00E11ECB"/>
    <w:rsid w:val="00E150EC"/>
    <w:rsid w:val="00E20B72"/>
    <w:rsid w:val="00E40EFD"/>
    <w:rsid w:val="00E47287"/>
    <w:rsid w:val="00E52BE4"/>
    <w:rsid w:val="00E77F0F"/>
    <w:rsid w:val="00E826E9"/>
    <w:rsid w:val="00E90638"/>
    <w:rsid w:val="00E969E4"/>
    <w:rsid w:val="00EA3EC6"/>
    <w:rsid w:val="00EB23F0"/>
    <w:rsid w:val="00EB65FB"/>
    <w:rsid w:val="00EC2994"/>
    <w:rsid w:val="00ED5A5F"/>
    <w:rsid w:val="00ED6F59"/>
    <w:rsid w:val="00ED7C49"/>
    <w:rsid w:val="00F04494"/>
    <w:rsid w:val="00F10274"/>
    <w:rsid w:val="00F10965"/>
    <w:rsid w:val="00F3385C"/>
    <w:rsid w:val="00F8297C"/>
    <w:rsid w:val="00F83267"/>
    <w:rsid w:val="00F97C09"/>
    <w:rsid w:val="00FB5DA6"/>
    <w:rsid w:val="00FC6BA3"/>
    <w:rsid w:val="00FF2C2F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8B1"/>
  </w:style>
  <w:style w:type="paragraph" w:styleId="a7">
    <w:name w:val="footer"/>
    <w:basedOn w:val="a"/>
    <w:link w:val="a8"/>
    <w:uiPriority w:val="99"/>
    <w:semiHidden/>
    <w:unhideWhenUsed/>
    <w:rsid w:val="00DD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8B1"/>
  </w:style>
  <w:style w:type="paragraph" w:styleId="a9">
    <w:name w:val="List Paragraph"/>
    <w:basedOn w:val="a"/>
    <w:uiPriority w:val="34"/>
    <w:qFormat/>
    <w:rsid w:val="00672BD3"/>
    <w:pPr>
      <w:ind w:left="720"/>
      <w:contextualSpacing/>
    </w:pPr>
  </w:style>
  <w:style w:type="character" w:styleId="aa">
    <w:name w:val="Emphasis"/>
    <w:basedOn w:val="a0"/>
    <w:qFormat/>
    <w:rsid w:val="00672BD3"/>
    <w:rPr>
      <w:rFonts w:cs="Times New Roman"/>
      <w:i/>
    </w:rPr>
  </w:style>
  <w:style w:type="character" w:customStyle="1" w:styleId="ab">
    <w:name w:val="Основной текст_"/>
    <w:link w:val="1"/>
    <w:locked/>
    <w:rsid w:val="00672BD3"/>
    <w:rPr>
      <w:sz w:val="19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2BD3"/>
    <w:rPr>
      <w:rFonts w:eastAsia="Times New Roman"/>
      <w:b/>
      <w:color w:val="000000"/>
      <w:spacing w:val="0"/>
      <w:w w:val="100"/>
      <w:position w:val="0"/>
      <w:sz w:val="18"/>
      <w:shd w:val="clear" w:color="auto" w:fill="FFFFFF"/>
      <w:lang w:val="uk-UA"/>
    </w:rPr>
  </w:style>
  <w:style w:type="character" w:customStyle="1" w:styleId="59">
    <w:name w:val="Основной текст (5) + 9"/>
    <w:aliases w:val="5 pt,Не полужирный"/>
    <w:rsid w:val="00672BD3"/>
    <w:rPr>
      <w:rFonts w:eastAsia="Times New Roman"/>
      <w:b/>
      <w:color w:val="000000"/>
      <w:spacing w:val="0"/>
      <w:w w:val="100"/>
      <w:position w:val="0"/>
      <w:sz w:val="19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b"/>
    <w:rsid w:val="00672BD3"/>
    <w:pPr>
      <w:widowControl w:val="0"/>
      <w:shd w:val="clear" w:color="auto" w:fill="FFFFFF"/>
      <w:spacing w:after="0" w:line="106" w:lineRule="exact"/>
      <w:ind w:hanging="280"/>
      <w:jc w:val="both"/>
    </w:pPr>
    <w:rPr>
      <w:sz w:val="19"/>
      <w:shd w:val="clear" w:color="auto" w:fill="FFFFFF"/>
    </w:rPr>
  </w:style>
  <w:style w:type="paragraph" w:styleId="ac">
    <w:name w:val="Normal (Web)"/>
    <w:basedOn w:val="a"/>
    <w:rsid w:val="00672BD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672BD3"/>
    <w:rPr>
      <w:rFonts w:cs="Times New Roman"/>
    </w:rPr>
  </w:style>
  <w:style w:type="paragraph" w:customStyle="1" w:styleId="10">
    <w:name w:val="Абзац списка1"/>
    <w:basedOn w:val="a"/>
    <w:rsid w:val="00C50305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table" w:styleId="ad">
    <w:name w:val="Table Grid"/>
    <w:basedOn w:val="a1"/>
    <w:uiPriority w:val="59"/>
    <w:rsid w:val="0018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"Особистість дитини"</a:t>
            </a:r>
          </a:p>
        </c:rich>
      </c:tx>
      <c:layout>
        <c:manualLayout>
          <c:xMode val="edge"/>
          <c:yMode val="edge"/>
          <c:x val="0.25047858761244624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427502089622254"/>
          <c:y val="0.13875778442823841"/>
          <c:w val="0.70555056885637757"/>
          <c:h val="0.430178884466010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2.7860696517413085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</c:v>
                </c:pt>
                <c:pt idx="1">
                  <c:v>34</c:v>
                </c:pt>
                <c:pt idx="2">
                  <c:v>46</c:v>
                </c:pt>
                <c:pt idx="3">
                  <c:v>47</c:v>
                </c:pt>
                <c:pt idx="4">
                  <c:v>53</c:v>
                </c:pt>
                <c:pt idx="5">
                  <c:v>51</c:v>
                </c:pt>
                <c:pt idx="6">
                  <c:v>65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1"/>
              <c:layout>
                <c:manualLayout>
                  <c:x val="6.8376068376068515E-3"/>
                  <c:y val="-1.9900497512437897E-2"/>
                </c:manualLayout>
              </c:layout>
              <c:showVal val="1"/>
            </c:dLbl>
            <c:dLbl>
              <c:idx val="2"/>
              <c:layout>
                <c:manualLayout>
                  <c:x val="4.8092962738632526E-3"/>
                  <c:y val="-3.1575351588514204E-2"/>
                </c:manualLayout>
              </c:layout>
              <c:showVal val="1"/>
            </c:dLbl>
            <c:dLbl>
              <c:idx val="3"/>
              <c:layout>
                <c:manualLayout>
                  <c:x val="2.2792022792022808E-3"/>
                  <c:y val="-3.5820895522388096E-2"/>
                </c:manualLayout>
              </c:layout>
              <c:showVal val="1"/>
            </c:dLbl>
            <c:dLbl>
              <c:idx val="4"/>
              <c:layout>
                <c:manualLayout>
                  <c:x val="1.0394777575879938E-2"/>
                  <c:y val="-2.9922513417166247E-2"/>
                </c:manualLayout>
              </c:layout>
              <c:showVal val="1"/>
            </c:dLbl>
            <c:dLbl>
              <c:idx val="5"/>
              <c:layout>
                <c:manualLayout>
                  <c:x val="2.27920227920228E-2"/>
                  <c:y val="-7.9601990049751655E-3"/>
                </c:manualLayout>
              </c:layout>
              <c:showVal val="1"/>
            </c:dLbl>
            <c:dLbl>
              <c:idx val="6"/>
              <c:layout>
                <c:manualLayout>
                  <c:x val="1.2650290508558218E-2"/>
                  <c:y val="-2.9452736318407988E-2"/>
                </c:manualLayout>
              </c:layout>
              <c:showVal val="1"/>
            </c:dLbl>
            <c:dLbl>
              <c:idx val="7"/>
              <c:layout>
                <c:manualLayout>
                  <c:x val="5.0600885515496505E-3"/>
                  <c:y val="-3.5555555555555611E-2"/>
                </c:manualLayout>
              </c:layout>
              <c:showVal val="1"/>
            </c:dLbl>
            <c:dLbl>
              <c:idx val="8"/>
              <c:layout>
                <c:manualLayout>
                  <c:x val="6.8376068376067543E-3"/>
                  <c:y val="-2.3880597014925498E-2"/>
                </c:manualLayout>
              </c:layout>
              <c:showVal val="1"/>
            </c:dLbl>
            <c:dLbl>
              <c:idx val="9"/>
              <c:layout>
                <c:manualLayout>
                  <c:x val="1.1396011396011416E-2"/>
                  <c:y val="-2.786069651741298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56</c:v>
                </c:pt>
                <c:pt idx="2">
                  <c:v>65</c:v>
                </c:pt>
                <c:pt idx="3">
                  <c:v>65</c:v>
                </c:pt>
                <c:pt idx="4">
                  <c:v>69</c:v>
                </c:pt>
                <c:pt idx="5">
                  <c:v>75</c:v>
                </c:pt>
                <c:pt idx="6">
                  <c:v>79</c:v>
                </c:pt>
                <c:pt idx="7">
                  <c:v>86</c:v>
                </c:pt>
              </c:numCache>
            </c:numRef>
          </c:val>
        </c:ser>
        <c:dLbls>
          <c:showVal val="1"/>
        </c:dLbls>
        <c:shape val="cylinder"/>
        <c:axId val="79289344"/>
        <c:axId val="88181760"/>
        <c:axId val="0"/>
      </c:bar3DChart>
      <c:catAx>
        <c:axId val="79289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8181760"/>
        <c:crosses val="autoZero"/>
        <c:auto val="1"/>
        <c:lblAlgn val="ctr"/>
        <c:lblOffset val="100"/>
      </c:catAx>
      <c:valAx>
        <c:axId val="88181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289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"Дитина в соціумі"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Бджілки"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45</c:v>
                </c:pt>
                <c:pt idx="1">
                  <c:v>34</c:v>
                </c:pt>
                <c:pt idx="2">
                  <c:v>45</c:v>
                </c:pt>
                <c:pt idx="3">
                  <c:v>52</c:v>
                </c:pt>
                <c:pt idx="4">
                  <c:v>61</c:v>
                </c:pt>
                <c:pt idx="5">
                  <c:v>51</c:v>
                </c:pt>
                <c:pt idx="6">
                  <c:v>63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5.2805280528052823E-3"/>
                  <c:y val="-3.4188034188034191E-2"/>
                </c:manualLayout>
              </c:layout>
              <c:showVal val="1"/>
            </c:dLbl>
            <c:dLbl>
              <c:idx val="3"/>
              <c:layout>
                <c:manualLayout>
                  <c:x val="5.5898170071398533E-3"/>
                  <c:y val="-4.45450054037363E-2"/>
                </c:manualLayout>
              </c:layout>
              <c:showVal val="1"/>
            </c:dLbl>
            <c:dLbl>
              <c:idx val="4"/>
              <c:layout>
                <c:manualLayout>
                  <c:x val="4.8404281313661464E-17"/>
                  <c:y val="-3.8461538461538498E-2"/>
                </c:manualLayout>
              </c:layout>
              <c:showVal val="1"/>
            </c:dLbl>
            <c:dLbl>
              <c:idx val="5"/>
              <c:layout>
                <c:manualLayout>
                  <c:x val="1.3628620102214651E-2"/>
                  <c:y val="-2.6590693257359941E-2"/>
                </c:manualLayout>
              </c:layout>
              <c:showVal val="1"/>
            </c:dLbl>
            <c:dLbl>
              <c:idx val="6"/>
              <c:layout>
                <c:manualLayout>
                  <c:x val="5.2805280528052823E-3"/>
                  <c:y val="-2.5641025641025838E-2"/>
                </c:manualLayout>
              </c:layout>
              <c:showVal val="1"/>
            </c:dLbl>
            <c:dLbl>
              <c:idx val="7"/>
              <c:layout>
                <c:manualLayout>
                  <c:x val="8.3285049619757504E-17"/>
                  <c:y val="-5.1756735536263102E-2"/>
                </c:manualLayout>
              </c:layout>
              <c:showVal val="1"/>
            </c:dLbl>
            <c:dLbl>
              <c:idx val="8"/>
              <c:layout>
                <c:manualLayout>
                  <c:x val="6.9930069930070173E-3"/>
                  <c:y val="-7.8431372549019624E-3"/>
                </c:manualLayout>
              </c:layout>
              <c:showVal val="1"/>
            </c:dLbl>
            <c:dLbl>
              <c:idx val="9"/>
              <c:layout>
                <c:manualLayout>
                  <c:x val="9.324009324009376E-3"/>
                  <c:y val="-3.529411764705885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Бджілки"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60</c:v>
                </c:pt>
                <c:pt idx="1">
                  <c:v>58</c:v>
                </c:pt>
                <c:pt idx="2">
                  <c:v>68</c:v>
                </c:pt>
                <c:pt idx="3">
                  <c:v>65</c:v>
                </c:pt>
                <c:pt idx="4">
                  <c:v>70</c:v>
                </c:pt>
                <c:pt idx="5">
                  <c:v>77</c:v>
                </c:pt>
                <c:pt idx="6">
                  <c:v>87</c:v>
                </c:pt>
                <c:pt idx="7">
                  <c:v>86</c:v>
                </c:pt>
              </c:numCache>
            </c:numRef>
          </c:val>
        </c:ser>
        <c:dLbls>
          <c:showVal val="1"/>
        </c:dLbls>
        <c:shape val="cylinder"/>
        <c:axId val="90250240"/>
        <c:axId val="90833664"/>
        <c:axId val="0"/>
      </c:bar3DChart>
      <c:catAx>
        <c:axId val="90250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0833664"/>
        <c:crosses val="autoZero"/>
        <c:auto val="1"/>
        <c:lblAlgn val="ctr"/>
        <c:lblOffset val="100"/>
      </c:catAx>
      <c:valAx>
        <c:axId val="90833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250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"Дитина в природному довкіллі"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27</c:v>
                </c:pt>
                <c:pt idx="2">
                  <c:v>41</c:v>
                </c:pt>
                <c:pt idx="3">
                  <c:v>52</c:v>
                </c:pt>
                <c:pt idx="4">
                  <c:v>56</c:v>
                </c:pt>
                <c:pt idx="5">
                  <c:v>48</c:v>
                </c:pt>
                <c:pt idx="6">
                  <c:v>62</c:v>
                </c:pt>
                <c:pt idx="7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2.547770700636974E-2"/>
                </c:manualLayout>
              </c:layout>
              <c:showVal val="1"/>
            </c:dLbl>
            <c:dLbl>
              <c:idx val="3"/>
              <c:layout>
                <c:manualLayout>
                  <c:x val="7.7369439071567165E-3"/>
                  <c:y val="-2.1231422505307896E-2"/>
                </c:manualLayout>
              </c:layout>
              <c:showVal val="1"/>
            </c:dLbl>
            <c:dLbl>
              <c:idx val="4"/>
              <c:layout>
                <c:manualLayout>
                  <c:x val="7.7369439071567582E-3"/>
                  <c:y val="-3.3970276008492541E-2"/>
                </c:manualLayout>
              </c:layout>
              <c:showVal val="1"/>
            </c:dLbl>
            <c:dLbl>
              <c:idx val="5"/>
              <c:layout>
                <c:manualLayout>
                  <c:x val="5.1579626047711475E-3"/>
                  <c:y val="-2.54777070063697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476780185758514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8216560509554152E-2"/>
                </c:manualLayout>
              </c:layout>
              <c:showVal val="1"/>
            </c:dLbl>
            <c:dLbl>
              <c:idx val="9"/>
              <c:layout>
                <c:manualLayout>
                  <c:x val="1.5065913370998116E-2"/>
                  <c:y val="-1.651186790505674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</c:v>
                </c:pt>
                <c:pt idx="1">
                  <c:v>59</c:v>
                </c:pt>
                <c:pt idx="2">
                  <c:v>63</c:v>
                </c:pt>
                <c:pt idx="3">
                  <c:v>65</c:v>
                </c:pt>
                <c:pt idx="4">
                  <c:v>70</c:v>
                </c:pt>
                <c:pt idx="5">
                  <c:v>68</c:v>
                </c:pt>
                <c:pt idx="6">
                  <c:v>80</c:v>
                </c:pt>
                <c:pt idx="7">
                  <c:v>88</c:v>
                </c:pt>
              </c:numCache>
            </c:numRef>
          </c:val>
        </c:ser>
        <c:dLbls>
          <c:showVal val="1"/>
        </c:dLbls>
        <c:shape val="cylinder"/>
        <c:axId val="88230144"/>
        <c:axId val="88252416"/>
        <c:axId val="0"/>
      </c:bar3DChart>
      <c:catAx>
        <c:axId val="88230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8252416"/>
        <c:crosses val="autoZero"/>
        <c:auto val="1"/>
        <c:lblAlgn val="ctr"/>
        <c:lblOffset val="100"/>
      </c:catAx>
      <c:valAx>
        <c:axId val="88252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23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"Дитина в світі культури"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-2.2296544035674496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39</c:v>
                </c:pt>
                <c:pt idx="2">
                  <c:v>39</c:v>
                </c:pt>
                <c:pt idx="3">
                  <c:v>50</c:v>
                </c:pt>
                <c:pt idx="4">
                  <c:v>56</c:v>
                </c:pt>
                <c:pt idx="5">
                  <c:v>40</c:v>
                </c:pt>
                <c:pt idx="6">
                  <c:v>67</c:v>
                </c:pt>
                <c:pt idx="7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7.0671378091872765E-3"/>
                  <c:y val="-1.4375561545372867E-2"/>
                </c:manualLayout>
              </c:layout>
              <c:showVal val="1"/>
            </c:dLbl>
            <c:dLbl>
              <c:idx val="3"/>
              <c:layout>
                <c:manualLayout>
                  <c:x val="8.0805959861078268E-3"/>
                  <c:y val="-2.2296544035674472E-2"/>
                </c:manualLayout>
              </c:layout>
              <c:showVal val="1"/>
            </c:dLbl>
            <c:dLbl>
              <c:idx val="4"/>
              <c:layout>
                <c:manualLayout>
                  <c:x val="5.1998105499970375E-3"/>
                  <c:y val="-1.2941112331285021E-2"/>
                </c:manualLayout>
              </c:layout>
              <c:showVal val="1"/>
            </c:dLbl>
            <c:dLbl>
              <c:idx val="5"/>
              <c:layout>
                <c:manualLayout>
                  <c:x val="2.6936026936026942E-3"/>
                  <c:y val="-2.2296544035674472E-2"/>
                </c:manualLayout>
              </c:layout>
              <c:showVal val="1"/>
            </c:dLbl>
            <c:dLbl>
              <c:idx val="6"/>
              <c:layout>
                <c:manualLayout>
                  <c:x val="8.0808080808080808E-3"/>
                  <c:y val="-3.1215161649944412E-2"/>
                </c:manualLayout>
              </c:layout>
              <c:showVal val="1"/>
            </c:dLbl>
            <c:dLbl>
              <c:idx val="7"/>
              <c:layout>
                <c:manualLayout>
                  <c:x val="8.0808320012630483E-3"/>
                  <c:y val="-2.5816491039510267E-2"/>
                </c:manualLayout>
              </c:layout>
              <c:showVal val="1"/>
            </c:dLbl>
            <c:dLbl>
              <c:idx val="8"/>
              <c:layout>
                <c:manualLayout>
                  <c:x val="1.0774410774410775E-2"/>
                  <c:y val="-8.9186176142698227E-3"/>
                </c:manualLayout>
              </c:layout>
              <c:showVal val="1"/>
            </c:dLbl>
            <c:dLbl>
              <c:idx val="9"/>
              <c:layout>
                <c:manualLayout>
                  <c:x val="3.759398496240601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61</c:v>
                </c:pt>
                <c:pt idx="2">
                  <c:v>59</c:v>
                </c:pt>
                <c:pt idx="3">
                  <c:v>63</c:v>
                </c:pt>
                <c:pt idx="4">
                  <c:v>67</c:v>
                </c:pt>
                <c:pt idx="5">
                  <c:v>62</c:v>
                </c:pt>
                <c:pt idx="6">
                  <c:v>79</c:v>
                </c:pt>
                <c:pt idx="7">
                  <c:v>86</c:v>
                </c:pt>
              </c:numCache>
            </c:numRef>
          </c:val>
        </c:ser>
        <c:dLbls>
          <c:showVal val="1"/>
        </c:dLbls>
        <c:shape val="cylinder"/>
        <c:axId val="76318208"/>
        <c:axId val="76319744"/>
        <c:axId val="0"/>
      </c:bar3DChart>
      <c:catAx>
        <c:axId val="76318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319744"/>
        <c:crosses val="autoZero"/>
        <c:auto val="1"/>
        <c:lblAlgn val="ctr"/>
        <c:lblOffset val="100"/>
      </c:catAx>
      <c:valAx>
        <c:axId val="763197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318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"Гра дитини"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611278952668681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08459214501512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42</c:v>
                </c:pt>
                <c:pt idx="2">
                  <c:v>45</c:v>
                </c:pt>
                <c:pt idx="3">
                  <c:v>52</c:v>
                </c:pt>
                <c:pt idx="4">
                  <c:v>57</c:v>
                </c:pt>
                <c:pt idx="5">
                  <c:v>49</c:v>
                </c:pt>
                <c:pt idx="6">
                  <c:v>67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2084592145015121E-2"/>
                </c:manualLayout>
              </c:layout>
              <c:showVal val="1"/>
            </c:dLbl>
            <c:dLbl>
              <c:idx val="3"/>
              <c:layout>
                <c:manualLayout>
                  <c:x val="1.0315925209542281E-2"/>
                  <c:y val="-3.2225579053373803E-2"/>
                </c:manualLayout>
              </c:layout>
              <c:showVal val="1"/>
            </c:dLbl>
            <c:dLbl>
              <c:idx val="4"/>
              <c:layout>
                <c:manualLayout>
                  <c:x val="2.5790596400169091E-3"/>
                  <c:y val="-3.5899354222950881E-2"/>
                </c:manualLayout>
              </c:layout>
              <c:showVal val="1"/>
            </c:dLbl>
            <c:dLbl>
              <c:idx val="5"/>
              <c:layout>
                <c:manualLayout>
                  <c:x val="1.9975007548835189E-2"/>
                  <c:y val="-2.1789469053798437E-2"/>
                </c:manualLayout>
              </c:layout>
              <c:showVal val="1"/>
            </c:dLbl>
            <c:dLbl>
              <c:idx val="6"/>
              <c:layout>
                <c:manualLayout>
                  <c:x val="1.4159292035398207E-2"/>
                  <c:y val="-1.4897579143389223E-2"/>
                </c:manualLayout>
              </c:layout>
              <c:showVal val="1"/>
            </c:dLbl>
            <c:dLbl>
              <c:idx val="7"/>
              <c:layout>
                <c:manualLayout>
                  <c:x val="7.7369439071567165E-3"/>
                  <c:y val="-2.0140986908358503E-2"/>
                </c:manualLayout>
              </c:layout>
              <c:showVal val="1"/>
            </c:dLbl>
            <c:dLbl>
              <c:idx val="9"/>
              <c:layout>
                <c:manualLayout>
                  <c:x val="2.2471910112359897E-2"/>
                  <c:y val="-3.9100684261974402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</c:v>
                </c:pt>
                <c:pt idx="1">
                  <c:v>61</c:v>
                </c:pt>
                <c:pt idx="2">
                  <c:v>63</c:v>
                </c:pt>
                <c:pt idx="3">
                  <c:v>60</c:v>
                </c:pt>
                <c:pt idx="4">
                  <c:v>73</c:v>
                </c:pt>
                <c:pt idx="5">
                  <c:v>71</c:v>
                </c:pt>
                <c:pt idx="6">
                  <c:v>84</c:v>
                </c:pt>
                <c:pt idx="7">
                  <c:v>86</c:v>
                </c:pt>
              </c:numCache>
            </c:numRef>
          </c:val>
        </c:ser>
        <c:dLbls>
          <c:showVal val="1"/>
        </c:dLbls>
        <c:shape val="cylinder"/>
        <c:axId val="90010368"/>
        <c:axId val="90011904"/>
        <c:axId val="0"/>
      </c:bar3DChart>
      <c:catAx>
        <c:axId val="90010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0011904"/>
        <c:crosses val="autoZero"/>
        <c:auto val="1"/>
        <c:lblAlgn val="ctr"/>
        <c:lblOffset val="100"/>
      </c:catAx>
      <c:valAx>
        <c:axId val="90011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010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7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"Дитина в сенсорно-пізнавальному просторі"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778321188112494"/>
          <c:y val="0.2331426493375075"/>
          <c:w val="0.72860833845583872"/>
          <c:h val="0.39089934541314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dLbls>
            <c:dLbl>
              <c:idx val="1"/>
              <c:layout>
                <c:manualLayout>
                  <c:x val="-5.069708491761775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38</c:v>
                </c:pt>
                <c:pt idx="2">
                  <c:v>37</c:v>
                </c:pt>
                <c:pt idx="3">
                  <c:v>48</c:v>
                </c:pt>
                <c:pt idx="4">
                  <c:v>57</c:v>
                </c:pt>
                <c:pt idx="5">
                  <c:v>49</c:v>
                </c:pt>
                <c:pt idx="6">
                  <c:v>65</c:v>
                </c:pt>
                <c:pt idx="7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-4.647179099505492E-17"/>
                  <c:y val="-1.1363636363636367E-2"/>
                </c:manualLayout>
              </c:layout>
              <c:showVal val="1"/>
            </c:dLbl>
            <c:dLbl>
              <c:idx val="3"/>
              <c:layout>
                <c:manualLayout>
                  <c:x val="1.0139416983523357E-2"/>
                  <c:y val="-1.1363636363636367E-2"/>
                </c:manualLayout>
              </c:layout>
              <c:showVal val="1"/>
            </c:dLbl>
            <c:dLbl>
              <c:idx val="4"/>
              <c:layout>
                <c:manualLayout>
                  <c:x val="2.5348415955047873E-3"/>
                  <c:y val="-1.373458088731282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4090909090909088E-2"/>
                </c:manualLayout>
              </c:layout>
              <c:showVal val="1"/>
            </c:dLbl>
            <c:dLbl>
              <c:idx val="6"/>
              <c:layout>
                <c:manualLayout>
                  <c:x val="5.0697084917617754E-3"/>
                  <c:y val="-2.2727272727272953E-2"/>
                </c:manualLayout>
              </c:layout>
              <c:showVal val="1"/>
            </c:dLbl>
            <c:dLbl>
              <c:idx val="7"/>
              <c:layout>
                <c:manualLayout>
                  <c:x val="2.5348542458808652E-3"/>
                  <c:y val="-3.030303030303031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59</c:v>
                </c:pt>
                <c:pt idx="2">
                  <c:v>63</c:v>
                </c:pt>
                <c:pt idx="3">
                  <c:v>59</c:v>
                </c:pt>
                <c:pt idx="4">
                  <c:v>69</c:v>
                </c:pt>
                <c:pt idx="5">
                  <c:v>62</c:v>
                </c:pt>
                <c:pt idx="6">
                  <c:v>85</c:v>
                </c:pt>
                <c:pt idx="7">
                  <c:v>88</c:v>
                </c:pt>
              </c:numCache>
            </c:numRef>
          </c:val>
        </c:ser>
        <c:dLbls>
          <c:showVal val="1"/>
        </c:dLbls>
        <c:shape val="cylinder"/>
        <c:axId val="90112000"/>
        <c:axId val="90113536"/>
        <c:axId val="0"/>
      </c:bar3DChart>
      <c:catAx>
        <c:axId val="90112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0113536"/>
        <c:crosses val="autoZero"/>
        <c:auto val="1"/>
        <c:lblAlgn val="ctr"/>
        <c:lblOffset val="100"/>
      </c:catAx>
      <c:valAx>
        <c:axId val="90113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11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Освітня лінія "Мовлення дитини"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Мультчяшки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34</c:v>
                </c:pt>
                <c:pt idx="2">
                  <c:v>41</c:v>
                </c:pt>
                <c:pt idx="3">
                  <c:v>42</c:v>
                </c:pt>
                <c:pt idx="4">
                  <c:v>54</c:v>
                </c:pt>
                <c:pt idx="5">
                  <c:v>40</c:v>
                </c:pt>
                <c:pt idx="6">
                  <c:v>58</c:v>
                </c:pt>
                <c:pt idx="7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dLbls>
            <c:dLbl>
              <c:idx val="2"/>
              <c:layout>
                <c:manualLayout>
                  <c:x val="1.3937282229965165E-2"/>
                  <c:y val="-1.11731843575419E-2"/>
                </c:manualLayout>
              </c:layout>
              <c:showVal val="1"/>
            </c:dLbl>
            <c:dLbl>
              <c:idx val="3"/>
              <c:layout>
                <c:manualLayout>
                  <c:x val="4.2585648194074362E-17"/>
                  <c:y val="-3.724394785847331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6783625730994163E-2"/>
                </c:manualLayout>
              </c:layout>
              <c:showVal val="1"/>
            </c:dLbl>
            <c:dLbl>
              <c:idx val="5"/>
              <c:layout>
                <c:manualLayout>
                  <c:x val="1.8583042973286876E-2"/>
                  <c:y val="-1.8621973929236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339181286549708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1189083820662752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Крихітки "А"</c:v>
                </c:pt>
                <c:pt idx="1">
                  <c:v>Гномики "Б-В"</c:v>
                </c:pt>
                <c:pt idx="2">
                  <c:v>Бджілки "А"</c:v>
                </c:pt>
                <c:pt idx="3">
                  <c:v>Мультчяшки "Б"</c:v>
                </c:pt>
                <c:pt idx="4">
                  <c:v>Перлинки "А"</c:v>
                </c:pt>
                <c:pt idx="5">
                  <c:v>АБВГДЕйка "Б"</c:v>
                </c:pt>
                <c:pt idx="6">
                  <c:v>Ластів'ята "А"</c:v>
                </c:pt>
                <c:pt idx="7">
                  <c:v>Мрійники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56</c:v>
                </c:pt>
                <c:pt idx="2">
                  <c:v>50</c:v>
                </c:pt>
                <c:pt idx="3">
                  <c:v>54</c:v>
                </c:pt>
                <c:pt idx="4">
                  <c:v>66</c:v>
                </c:pt>
                <c:pt idx="5">
                  <c:v>56</c:v>
                </c:pt>
                <c:pt idx="6">
                  <c:v>79</c:v>
                </c:pt>
                <c:pt idx="7">
                  <c:v>78</c:v>
                </c:pt>
              </c:numCache>
            </c:numRef>
          </c:val>
        </c:ser>
        <c:dLbls>
          <c:showVal val="1"/>
        </c:dLbls>
        <c:shape val="cylinder"/>
        <c:axId val="47602688"/>
        <c:axId val="88326912"/>
        <c:axId val="0"/>
      </c:bar3DChart>
      <c:catAx>
        <c:axId val="47602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8326912"/>
        <c:crosses val="autoZero"/>
        <c:auto val="1"/>
        <c:lblAlgn val="ctr"/>
        <c:lblOffset val="100"/>
      </c:catAx>
      <c:valAx>
        <c:axId val="88326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7602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57</c:v>
                </c:pt>
                <c:pt idx="2">
                  <c:v>54</c:v>
                </c:pt>
                <c:pt idx="3">
                  <c:v>54</c:v>
                </c:pt>
                <c:pt idx="4">
                  <c:v>58</c:v>
                </c:pt>
                <c:pt idx="5">
                  <c:v>55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</c:v>
                </c:pt>
                <c:pt idx="1">
                  <c:v>72</c:v>
                </c:pt>
                <c:pt idx="2">
                  <c:v>70</c:v>
                </c:pt>
                <c:pt idx="3">
                  <c:v>68</c:v>
                </c:pt>
                <c:pt idx="4">
                  <c:v>71</c:v>
                </c:pt>
                <c:pt idx="5">
                  <c:v>69</c:v>
                </c:pt>
                <c:pt idx="6">
                  <c:v>63</c:v>
                </c:pt>
              </c:numCache>
            </c:numRef>
          </c:val>
        </c:ser>
        <c:dLbls>
          <c:showVal val="1"/>
        </c:dLbls>
        <c:shape val="cylinder"/>
        <c:axId val="90285184"/>
        <c:axId val="90286720"/>
        <c:axId val="0"/>
      </c:bar3DChart>
      <c:catAx>
        <c:axId val="90285184"/>
        <c:scaling>
          <c:orientation val="minMax"/>
        </c:scaling>
        <c:axPos val="b"/>
        <c:tickLblPos val="nextTo"/>
        <c:crossAx val="90286720"/>
        <c:crosses val="autoZero"/>
        <c:auto val="1"/>
        <c:lblAlgn val="ctr"/>
        <c:lblOffset val="100"/>
      </c:catAx>
      <c:valAx>
        <c:axId val="90286720"/>
        <c:scaling>
          <c:orientation val="minMax"/>
        </c:scaling>
        <c:axPos val="l"/>
        <c:majorGridlines/>
        <c:numFmt formatCode="General" sourceLinked="1"/>
        <c:tickLblPos val="nextTo"/>
        <c:crossAx val="90285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5ABF-9EF0-4E21-A4DE-B3584F30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105</cp:revision>
  <cp:lastPrinted>2019-01-25T07:59:00Z</cp:lastPrinted>
  <dcterms:created xsi:type="dcterms:W3CDTF">2015-01-20T07:10:00Z</dcterms:created>
  <dcterms:modified xsi:type="dcterms:W3CDTF">2019-01-31T13:04:00Z</dcterms:modified>
</cp:coreProperties>
</file>